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outlineLvl w:val="0"/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城区特种设备事故应急指挥组织机构图</w:t>
      </w:r>
    </w:p>
    <w:p>
      <w:pPr>
        <w:spacing w:line="240" w:lineRule="auto"/>
        <w:jc w:val="center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</w:p>
    <w:p>
      <w:pPr>
        <w:spacing w:line="240" w:lineRule="auto"/>
        <w:jc w:val="center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4420235" cy="741045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023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ascii="Calibri" w:hAnsi="Calibri" w:eastAsia="宋体" w:cs="Times New Roman"/>
          <w:kern w:val="2"/>
          <w:sz w:val="3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144780</wp:posOffset>
                </wp:positionV>
                <wp:extent cx="635" cy="635"/>
                <wp:effectExtent l="0" t="0" r="0" b="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3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" h="1">
                              <a:moveTo>
                                <a:pt x="0" y="0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83.85pt;margin-top:11.4pt;height:0.05pt;width:0.05pt;z-index:251659264;mso-width-relative:page;mso-height-relative:page;" fillcolor="#FFFFFF" filled="t" o:preferrelative="t" stroked="t" coordsize="1,1" o:gfxdata="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KavOG1gAAAAkBAAAPAAAAAAAAAAEAIAAAACIAAABkcnMvZG93bnJldi54&#10;bWxQSwECFAAUAAAACACHTuJApR7jOTUCAACxBAAADgAAAAAAAAABACAAAAAlAQAAZHJzL2Uyb0Rv&#10;Yy54bWxQSwUGAAAAAAYABgBZAQAAzAUAAAAA&#10;" path="m0,0xe">
                <v:fill on="t" focussize="0,0"/>
                <v:stroke color="#000000" color2="#FFFFFF" opacity="65536f" miterlimit="2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eastAsia" w:ascii="黑体" w:hAnsi="黑体" w:eastAsia="黑体"/>
          <w:color w:val="000000"/>
          <w:sz w:val="32"/>
          <w:szCs w:val="32"/>
        </w:rPr>
        <w:t>附录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color w:val="000000"/>
          <w:sz w:val="32"/>
          <w:szCs w:val="32"/>
        </w:rPr>
        <w:t>.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outlineLvl w:val="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highlight w:val="none"/>
          <w:lang w:val="en-US" w:eastAsia="zh-CN"/>
        </w:rPr>
        <w:t>城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区特种设备应急响应程序示意图</w:t>
      </w:r>
    </w:p>
    <w:p>
      <w:pPr>
        <w:spacing w:line="240" w:lineRule="auto"/>
        <w:jc w:val="both"/>
        <w:rPr>
          <w:rFonts w:hint="eastAsia" w:ascii="黑体" w:hAnsi="黑体" w:eastAsia="黑体"/>
          <w:color w:val="000000"/>
          <w:sz w:val="32"/>
          <w:szCs w:val="32"/>
          <w:lang w:eastAsia="zh-CN"/>
        </w:rPr>
        <w:sectPr>
          <w:pgSz w:w="11906" w:h="16838"/>
          <w:pgMar w:top="2098" w:right="1531" w:bottom="1701" w:left="1531" w:header="851" w:footer="1134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359400" cy="72116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721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left"/>
        <w:rPr>
          <w:rFonts w:hint="default" w:ascii="方正小标宋简体" w:hAnsi="方正小标宋简体" w:eastAsia="黑体" w:cs="方正小标宋简体"/>
          <w:color w:val="000000"/>
          <w:sz w:val="44"/>
          <w:szCs w:val="44"/>
          <w:lang w:val="en-US" w:eastAsia="zh-CN"/>
        </w:rPr>
      </w:pPr>
      <w:r>
        <w:rPr>
          <w:rFonts w:ascii="Calibri" w:hAnsi="Calibri" w:eastAsia="宋体" w:cs="Times New Roman"/>
          <w:kern w:val="2"/>
          <w:sz w:val="3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144780</wp:posOffset>
                </wp:positionV>
                <wp:extent cx="635" cy="635"/>
                <wp:effectExtent l="0" t="0" r="0" b="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3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" h="1">
                              <a:moveTo>
                                <a:pt x="0" y="0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83.85pt;margin-top:11.4pt;height:0.05pt;width:0.05pt;z-index:251658240;mso-width-relative:page;mso-height-relative:page;" fillcolor="#FFFFFF" filled="t" o:preferrelative="t" stroked="t" coordsize="1,1" o:gfxdata="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mrzhtYAAAAJAQAADwAAAAAAAAABACAAAAAiAAAAZHJzL2Rvd25yZXYueG1s&#10;UEsBAhQAFAAAAAgAh07iQLi5iG4zAgAAsQQAAA4AAAAAAAAAAQAgAAAAJQEAAGRycy9lMm9Eb2Mu&#10;eG1sUEsFBgAAAAAGAAYAWQEAAMoFAAAAAA==&#10;" path="m0,0xe">
                <v:fill on="t" focussize="0,0"/>
                <v:stroke color="#000000" color2="#FFFFFF" opacity="65536f" miterlimit="2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eastAsia" w:ascii="黑体" w:hAnsi="黑体" w:eastAsia="黑体"/>
          <w:color w:val="000000"/>
          <w:sz w:val="32"/>
          <w:szCs w:val="32"/>
        </w:rPr>
        <w:t>附录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color w:val="000000"/>
          <w:sz w:val="32"/>
          <w:szCs w:val="32"/>
        </w:rPr>
        <w:t>.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城区特种设备事故应急联系方式</w:t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2"/>
        <w:tblW w:w="881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3"/>
        <w:gridCol w:w="40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 xml:space="preserve"> 单 位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eastAsia="zh-CN"/>
              </w:rPr>
              <w:t>应急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值班电话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市指挥部办公室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（市市场监管局）</w:t>
            </w:r>
          </w:p>
        </w:tc>
        <w:tc>
          <w:tcPr>
            <w:tcW w:w="404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2022239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市委值班室</w:t>
            </w:r>
          </w:p>
        </w:tc>
        <w:tc>
          <w:tcPr>
            <w:tcW w:w="404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0356-2062298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市政府值班室</w:t>
            </w:r>
          </w:p>
        </w:tc>
        <w:tc>
          <w:tcPr>
            <w:tcW w:w="404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0356-2198345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市应急管理局</w:t>
            </w:r>
          </w:p>
        </w:tc>
        <w:tc>
          <w:tcPr>
            <w:tcW w:w="404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0356-2027255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区政府值班室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2022495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区指挥部办公室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2196359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委宣传部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2039463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发改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局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2286311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区公安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分局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3030110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区人武部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2043018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应急局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3098400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区消防救援大队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6971511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住建局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2286389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交通局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3270625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体局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2039411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生态环境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分局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2281995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气象局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2025123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文旅局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2060625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局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2250777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区财政局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3055481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区气象局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0356-2025123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区工信局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0356-2039294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区融媒体中心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0356-8980917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国网晋城供电公司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0356-2162216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中国移动晋城分公司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0356-2299039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中国联通晋城分公司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0356-2034777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中国电信晋城分公司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0356-6997011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 xml:space="preserve"> 单 位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应急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值班电话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南村镇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人民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政府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3800201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东街街道办事处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2286102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南街街道办事处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2286293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西街街道办事处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2232386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47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北街街道办事处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3098020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钟家庄街道办事处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2217320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西上庄街道办事处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3091892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开发区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办事处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2213636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南村市场监督管理所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3812315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东街市场监督管理所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2030281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南街市场监督管理所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2024297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西街市场监督管理所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3034393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北街市场监督管理所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3032834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钟家庄市场监督管理所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3030106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西上庄市场监督管理所</w:t>
            </w: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0356-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3031336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jc w:val="left"/>
        <w:outlineLvl w:val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附录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sz w:val="32"/>
          <w:szCs w:val="32"/>
        </w:rPr>
        <w:t>.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jc w:val="center"/>
        <w:outlineLvl w:val="0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城区</w:t>
      </w:r>
      <w:r>
        <w:rPr>
          <w:rFonts w:hint="eastAsia" w:ascii="方正小标宋简体" w:hAnsi="黑体" w:eastAsia="方正小标宋简体"/>
          <w:sz w:val="44"/>
          <w:szCs w:val="44"/>
        </w:rPr>
        <w:t>特种设备应急救援队伍基本信息</w:t>
      </w:r>
    </w:p>
    <w:tbl>
      <w:tblPr>
        <w:tblStyle w:val="2"/>
        <w:tblW w:w="8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6"/>
        <w:gridCol w:w="1692"/>
        <w:gridCol w:w="1976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412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名   称</w:t>
            </w: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专  业</w:t>
            </w:r>
          </w:p>
        </w:tc>
        <w:tc>
          <w:tcPr>
            <w:tcW w:w="197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  <w:tc>
          <w:tcPr>
            <w:tcW w:w="106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4126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晋城市特种设备检验所</w:t>
            </w:r>
          </w:p>
        </w:tc>
        <w:tc>
          <w:tcPr>
            <w:tcW w:w="16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特种设备</w:t>
            </w:r>
          </w:p>
        </w:tc>
        <w:tc>
          <w:tcPr>
            <w:tcW w:w="19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0356-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2057831</w:t>
            </w:r>
          </w:p>
        </w:tc>
        <w:tc>
          <w:tcPr>
            <w:tcW w:w="1069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4126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晋城市特种设备安全协会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特种设备</w:t>
            </w:r>
          </w:p>
        </w:tc>
        <w:tc>
          <w:tcPr>
            <w:tcW w:w="19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0356-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2027725</w:t>
            </w:r>
          </w:p>
        </w:tc>
        <w:tc>
          <w:tcPr>
            <w:tcW w:w="1069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4126" w:type="dxa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山西省（晋城）城市车用气瓶检验中心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特种设备</w:t>
            </w:r>
          </w:p>
        </w:tc>
        <w:tc>
          <w:tcPr>
            <w:tcW w:w="19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15721661384</w:t>
            </w:r>
          </w:p>
        </w:tc>
        <w:tc>
          <w:tcPr>
            <w:tcW w:w="1069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B32B2"/>
    <w:rsid w:val="213B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2021-01-11T06:29:00Z</dcterms:created>
  <dc:creator>霞光飞扬</dc:creator>
  <cp:lastModifiedBy>霞光飞扬</cp:lastModifiedBy>
  <dcterms:modified xsi:type="dcterms:W3CDTF">2021-01-11T06:29:27Z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