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4198B1"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jc w:val="left"/>
        <w:textAlignment w:val="auto"/>
        <w:rPr>
          <w:rFonts w:hint="default" w:ascii="Times New Roman" w:hAnsi="Times New Roman" w:eastAsia="方正小标宋简体" w:cs="Times New Roman"/>
          <w:b w:val="0"/>
          <w:bCs/>
          <w:sz w:val="36"/>
          <w:szCs w:val="36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bCs/>
          <w:sz w:val="32"/>
          <w:szCs w:val="32"/>
          <w:lang w:val="en-US" w:eastAsia="zh-CN"/>
        </w:rPr>
        <w:t>附件2</w:t>
      </w:r>
    </w:p>
    <w:p w14:paraId="1954C055"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80" w:line="60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</w:pPr>
      <w:bookmarkStart w:id="0" w:name="_GoBack"/>
      <w:r>
        <w:rPr>
          <w:rFonts w:hint="default" w:ascii="Times New Roman" w:hAnsi="Times New Roman" w:eastAsia="方正小标宋简体" w:cs="Times New Roman"/>
          <w:b w:val="0"/>
          <w:bCs/>
          <w:sz w:val="44"/>
          <w:szCs w:val="44"/>
          <w:lang w:val="en-US" w:eastAsia="zh-CN"/>
        </w:rPr>
        <w:t>晋城市城区程颢书院文脉资源活化利用三年行动重点任务清单</w:t>
      </w:r>
    </w:p>
    <w:bookmarkEnd w:id="0"/>
    <w:tbl>
      <w:tblPr>
        <w:tblStyle w:val="8"/>
        <w:tblW w:w="15064" w:type="dxa"/>
        <w:tblInd w:w="-4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7"/>
        <w:gridCol w:w="1081"/>
        <w:gridCol w:w="1080"/>
        <w:gridCol w:w="3089"/>
        <w:gridCol w:w="1737"/>
        <w:gridCol w:w="1737"/>
        <w:gridCol w:w="1739"/>
        <w:gridCol w:w="1531"/>
        <w:gridCol w:w="1531"/>
        <w:gridCol w:w="682"/>
      </w:tblGrid>
      <w:tr w14:paraId="173A3F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tblHeader/>
        </w:trPr>
        <w:tc>
          <w:tcPr>
            <w:tcW w:w="85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FB818C">
            <w:pPr>
              <w:pStyle w:val="3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b w:val="0"/>
                <w:bCs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lang w:val="en-US" w:eastAsia="zh-CN"/>
              </w:rPr>
              <w:t>序号</w:t>
            </w:r>
          </w:p>
        </w:tc>
        <w:tc>
          <w:tcPr>
            <w:tcW w:w="5250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E3851E">
            <w:pPr>
              <w:pStyle w:val="3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b w:val="0"/>
                <w:bCs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lang w:val="en-US" w:eastAsia="zh-CN"/>
              </w:rPr>
              <w:t>具体举措</w:t>
            </w:r>
          </w:p>
        </w:tc>
        <w:tc>
          <w:tcPr>
            <w:tcW w:w="521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8D993F">
            <w:pPr>
              <w:pStyle w:val="3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b w:val="0"/>
                <w:bCs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lang w:val="en-US" w:eastAsia="zh-CN"/>
              </w:rPr>
              <w:t>进度计划</w:t>
            </w:r>
          </w:p>
        </w:tc>
        <w:tc>
          <w:tcPr>
            <w:tcW w:w="153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417097">
            <w:pPr>
              <w:pStyle w:val="3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b w:val="0"/>
                <w:bCs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lang w:val="en-US" w:eastAsia="zh-CN"/>
              </w:rPr>
              <w:t>牵头单位</w:t>
            </w:r>
          </w:p>
        </w:tc>
        <w:tc>
          <w:tcPr>
            <w:tcW w:w="153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2DDE69">
            <w:pPr>
              <w:pStyle w:val="3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b w:val="0"/>
                <w:bCs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lang w:val="en-US" w:eastAsia="zh-CN"/>
              </w:rPr>
              <w:t>参与单位</w:t>
            </w:r>
          </w:p>
        </w:tc>
        <w:tc>
          <w:tcPr>
            <w:tcW w:w="68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1B202C">
            <w:pPr>
              <w:pStyle w:val="3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b w:val="0"/>
                <w:bCs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lang w:val="en-US" w:eastAsia="zh-CN"/>
              </w:rPr>
              <w:t>备注</w:t>
            </w:r>
          </w:p>
        </w:tc>
      </w:tr>
      <w:tr w14:paraId="4EFC66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tblHeader/>
        </w:trPr>
        <w:tc>
          <w:tcPr>
            <w:tcW w:w="85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F86FFE">
            <w:pPr>
              <w:pStyle w:val="3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default" w:ascii="Times New Roman" w:hAnsi="Times New Roman" w:cs="Times New Roman"/>
                <w:b w:val="0"/>
                <w:bCs/>
              </w:rPr>
            </w:pPr>
          </w:p>
        </w:tc>
        <w:tc>
          <w:tcPr>
            <w:tcW w:w="5250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1D6363">
            <w:pPr>
              <w:pStyle w:val="3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default" w:ascii="Times New Roman" w:hAnsi="Times New Roman" w:cs="Times New Roman"/>
                <w:b w:val="0"/>
                <w:bCs/>
              </w:rPr>
            </w:pP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49F31C">
            <w:pPr>
              <w:pStyle w:val="3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b w:val="0"/>
                <w:bCs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lang w:val="en-US" w:eastAsia="zh-CN"/>
              </w:rPr>
              <w:t>2026年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360E94">
            <w:pPr>
              <w:pStyle w:val="3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b w:val="0"/>
                <w:bCs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lang w:val="en-US" w:eastAsia="zh-CN"/>
              </w:rPr>
              <w:t>2027年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EA2E0A">
            <w:pPr>
              <w:pStyle w:val="3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b w:val="0"/>
                <w:bCs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lang w:val="en-US" w:eastAsia="zh-CN"/>
              </w:rPr>
              <w:t>2028年</w:t>
            </w:r>
          </w:p>
        </w:tc>
        <w:tc>
          <w:tcPr>
            <w:tcW w:w="15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9F05A0">
            <w:pPr>
              <w:pStyle w:val="3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 w:cs="Times New Roman"/>
                <w:b w:val="0"/>
                <w:bCs/>
              </w:rPr>
            </w:pPr>
          </w:p>
        </w:tc>
        <w:tc>
          <w:tcPr>
            <w:tcW w:w="15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06D86E">
            <w:pPr>
              <w:pStyle w:val="3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 w:cs="Times New Roman"/>
                <w:b w:val="0"/>
                <w:bCs/>
              </w:rPr>
            </w:pPr>
          </w:p>
        </w:tc>
        <w:tc>
          <w:tcPr>
            <w:tcW w:w="6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D09EC8">
            <w:pPr>
              <w:pStyle w:val="3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 w:cs="Times New Roman"/>
                <w:b w:val="0"/>
                <w:bCs/>
              </w:rPr>
            </w:pPr>
          </w:p>
        </w:tc>
      </w:tr>
      <w:tr w14:paraId="6D4960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3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6A44C4">
            <w:pPr>
              <w:pStyle w:val="3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lang w:val="en-US" w:eastAsia="zh-CN"/>
              </w:rPr>
              <w:t>1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E0DB03">
            <w:pPr>
              <w:pStyle w:val="3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lang w:val="en-US" w:eastAsia="zh-CN"/>
              </w:rPr>
              <w:t>实施空间重塑工程，焕新老城文脉空间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31EED4">
            <w:pPr>
              <w:pStyle w:val="3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lang w:val="en-US" w:eastAsia="zh-CN"/>
              </w:rPr>
              <w:t>重塑老城肌理，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sz w:val="24"/>
                <w:szCs w:val="24"/>
                <w:lang w:val="en-US" w:eastAsia="zh-CN"/>
              </w:rPr>
              <w:t>夯实发展硬件根基</w:t>
            </w:r>
          </w:p>
        </w:tc>
        <w:tc>
          <w:tcPr>
            <w:tcW w:w="3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6BFF57">
            <w:pPr>
              <w:pStyle w:val="3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lang w:val="en-US" w:eastAsia="zh-CN"/>
              </w:rPr>
              <w:t>主动对标全市城市更新三年行动总体布局，配合推进周边水系综合治理、配套路网提档升级等重点工作，搭建片区空间框架，为文商旅深度融合发展夯实硬件根基。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C745F6">
            <w:pPr>
              <w:pStyle w:val="3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lang w:val="en-US" w:eastAsia="zh-CN"/>
              </w:rPr>
              <w:t>积极与市直部门对接，细化古矿片区改造、书院活化、水系治理、路网优化实施方案。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2CC777">
            <w:pPr>
              <w:pStyle w:val="3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lang w:val="en-US" w:eastAsia="zh-CN"/>
              </w:rPr>
              <w:t>开工建设程颢书院周边活动空间，启动西河河道水系治理。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5DA918">
            <w:pPr>
              <w:pStyle w:val="3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lang w:val="en-US" w:eastAsia="zh-CN"/>
              </w:rPr>
              <w:t>完成书院周边环境整治、水系治理，增设停车位、口袋公园，启动配套路网建设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sz w:val="24"/>
                <w:szCs w:val="24"/>
                <w:lang w:val="en-US" w:eastAsia="zh-CN"/>
              </w:rPr>
              <w:t>。</w:t>
            </w:r>
          </w:p>
        </w:tc>
        <w:tc>
          <w:tcPr>
            <w:tcW w:w="1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86609F">
            <w:pPr>
              <w:pStyle w:val="3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lang w:val="en-US" w:eastAsia="zh-CN"/>
              </w:rPr>
              <w:t>区住建局</w:t>
            </w:r>
          </w:p>
        </w:tc>
        <w:tc>
          <w:tcPr>
            <w:tcW w:w="1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334CF0">
            <w:pPr>
              <w:pStyle w:val="3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lang w:val="en-US" w:eastAsia="zh-CN"/>
              </w:rPr>
              <w:t>区文旅局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lang w:val="en-US" w:eastAsia="zh-CN"/>
              </w:rPr>
              <w:t>北街街道</w:t>
            </w:r>
          </w:p>
        </w:tc>
        <w:tc>
          <w:tcPr>
            <w:tcW w:w="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F07B1B">
            <w:pPr>
              <w:pStyle w:val="3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</w:rPr>
            </w:pPr>
          </w:p>
        </w:tc>
      </w:tr>
      <w:tr w14:paraId="574421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2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01110A">
            <w:pPr>
              <w:pStyle w:val="3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lang w:val="en-US" w:eastAsia="zh-CN"/>
              </w:rPr>
              <w:t>2</w:t>
            </w:r>
          </w:p>
        </w:tc>
        <w:tc>
          <w:tcPr>
            <w:tcW w:w="108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B3C74B">
            <w:pPr>
              <w:pStyle w:val="3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lang w:val="en-US" w:eastAsia="zh-CN"/>
              </w:rPr>
              <w:t>实施文脉赓续工程，激活书院教化功能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323CC0">
            <w:pPr>
              <w:pStyle w:val="3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lang w:val="en-US" w:eastAsia="zh-CN"/>
              </w:rPr>
              <w:t>立足讲学传道之基，推动文化成果转化</w:t>
            </w:r>
          </w:p>
        </w:tc>
        <w:tc>
          <w:tcPr>
            <w:tcW w:w="3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91C5F1">
            <w:pPr>
              <w:pStyle w:val="3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lang w:val="en-US" w:eastAsia="zh-CN"/>
              </w:rPr>
              <w:t>完善程颢书院文化研究会组织架构，常态化开展程颢理学思想、书院历史文化专题研究，梳理提炼优秀传统文化精髓，构建涵盖学术研究、文化传承、研学体验、思政教育于一体的特色课程体系。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D7DD01">
            <w:pPr>
              <w:pStyle w:val="3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lang w:val="en-US" w:eastAsia="zh-CN"/>
              </w:rPr>
              <w:t>充实程颢书院文化研究会人员力量，基本完成书院文化课程体系建设。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842227">
            <w:pPr>
              <w:pStyle w:val="3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lang w:val="en-US" w:eastAsia="zh-CN"/>
              </w:rPr>
              <w:t>推出书画展览、精品讲座等特色活动，常态化运行课程体系，同步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sz w:val="24"/>
                <w:szCs w:val="24"/>
                <w:lang w:val="en-US" w:eastAsia="zh-CN"/>
              </w:rPr>
              <w:t>开展“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lang w:val="en-US" w:eastAsia="zh-CN"/>
              </w:rPr>
              <w:t>月月有雅集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sz w:val="24"/>
                <w:szCs w:val="24"/>
                <w:lang w:val="en-US" w:eastAsia="zh-CN"/>
              </w:rPr>
              <w:t>”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lang w:val="en-US" w:eastAsia="zh-CN"/>
              </w:rPr>
              <w:t>活动。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3AF5E9">
            <w:pPr>
              <w:pStyle w:val="3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lang w:val="en-US" w:eastAsia="zh-CN"/>
              </w:rPr>
              <w:t>持续推进书院文化研究，固化国学讲堂、书院雅集、研学课程、理学公开课等项目。</w:t>
            </w:r>
          </w:p>
        </w:tc>
        <w:tc>
          <w:tcPr>
            <w:tcW w:w="1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504747">
            <w:pPr>
              <w:pStyle w:val="3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lang w:val="en-US" w:eastAsia="zh-CN"/>
              </w:rPr>
              <w:t>区委党史</w:t>
            </w:r>
          </w:p>
          <w:p w14:paraId="55218C7C">
            <w:pPr>
              <w:pStyle w:val="3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lang w:val="en-US" w:eastAsia="zh-CN"/>
              </w:rPr>
              <w:t>研究室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lang w:val="en-US" w:eastAsia="zh-CN"/>
              </w:rPr>
              <w:t>程颢书院</w:t>
            </w:r>
          </w:p>
          <w:p w14:paraId="7DFE9A58">
            <w:pPr>
              <w:pStyle w:val="3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lang w:val="en-US" w:eastAsia="zh-CN"/>
              </w:rPr>
              <w:t>文化研究会</w:t>
            </w:r>
          </w:p>
        </w:tc>
        <w:tc>
          <w:tcPr>
            <w:tcW w:w="1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EE973B">
            <w:pPr>
              <w:pStyle w:val="3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lang w:val="en-US" w:eastAsia="zh-CN"/>
              </w:rPr>
              <w:t>区教育局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lang w:val="en-US" w:eastAsia="zh-CN"/>
              </w:rPr>
              <w:t>区文旅局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lang w:val="en-US" w:eastAsia="zh-CN"/>
              </w:rPr>
              <w:t>区文联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lang w:val="en-US" w:eastAsia="zh-CN"/>
              </w:rPr>
              <w:t>各镇（街道）</w:t>
            </w:r>
          </w:p>
        </w:tc>
        <w:tc>
          <w:tcPr>
            <w:tcW w:w="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656EDE">
            <w:pPr>
              <w:pStyle w:val="3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</w:rPr>
            </w:pPr>
          </w:p>
        </w:tc>
      </w:tr>
      <w:tr w14:paraId="5725E7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3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B1CFCF">
            <w:pPr>
              <w:pStyle w:val="3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lang w:val="en-US" w:eastAsia="zh-CN"/>
              </w:rPr>
              <w:t>3</w:t>
            </w:r>
          </w:p>
        </w:tc>
        <w:tc>
          <w:tcPr>
            <w:tcW w:w="108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3287EA">
            <w:pPr>
              <w:pStyle w:val="3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56F453">
            <w:pPr>
              <w:pStyle w:val="3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lang w:val="en-US" w:eastAsia="zh-CN"/>
              </w:rPr>
              <w:t>弘扬崇德祀贤之礼，厚植崇文尚学风尚</w:t>
            </w:r>
          </w:p>
        </w:tc>
        <w:tc>
          <w:tcPr>
            <w:tcW w:w="3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0576E2">
            <w:pPr>
              <w:pStyle w:val="3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lang w:val="en-US" w:eastAsia="zh-CN"/>
              </w:rPr>
              <w:t>举办缅怀先贤、习练古礼等特色活动，让沉寂的历史文脉可感、可看、可体验。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40C07E">
            <w:pPr>
              <w:pStyle w:val="3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lang w:val="en-US" w:eastAsia="zh-CN"/>
              </w:rPr>
              <w:t>打磨经典诵读、致敬先贤、礼仪教学等项目，探索书院习礼体验初步对外开放。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0B46CE">
            <w:pPr>
              <w:pStyle w:val="3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lang w:val="en-US" w:eastAsia="zh-CN"/>
              </w:rPr>
              <w:t>紧扣传统节庆、文化纪念日等节点，策划开展系列礼仪宣教活动，厚植尊师重道、崇文尚学风尚。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C45E16">
            <w:pPr>
              <w:pStyle w:val="3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lang w:val="en-US" w:eastAsia="zh-CN"/>
              </w:rPr>
              <w:t>完成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sz w:val="24"/>
                <w:szCs w:val="24"/>
                <w:lang w:val="en-US" w:eastAsia="zh-CN"/>
              </w:rPr>
              <w:t>“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lang w:val="en-US" w:eastAsia="zh-CN"/>
              </w:rPr>
              <w:t>明道・习礼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sz w:val="24"/>
                <w:szCs w:val="24"/>
                <w:lang w:val="en-US" w:eastAsia="zh-CN"/>
              </w:rPr>
              <w:t>”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lang w:val="en-US" w:eastAsia="zh-CN"/>
              </w:rPr>
              <w:t>品牌打造，固化活动规范流程，通过数字化渠道拓宽传播覆盖面。</w:t>
            </w:r>
          </w:p>
        </w:tc>
        <w:tc>
          <w:tcPr>
            <w:tcW w:w="1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EF0BCF">
            <w:pPr>
              <w:pStyle w:val="3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lang w:val="en-US" w:eastAsia="zh-CN"/>
              </w:rPr>
              <w:t>北街街道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lang w:val="en-US" w:eastAsia="zh-CN"/>
              </w:rPr>
              <w:t>程颢书院</w:t>
            </w:r>
          </w:p>
          <w:p w14:paraId="266C1251">
            <w:pPr>
              <w:pStyle w:val="3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lang w:val="en-US" w:eastAsia="zh-CN"/>
              </w:rPr>
              <w:t>文化研究会</w:t>
            </w:r>
          </w:p>
        </w:tc>
        <w:tc>
          <w:tcPr>
            <w:tcW w:w="1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33738E">
            <w:pPr>
              <w:pStyle w:val="3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lang w:val="en-US" w:eastAsia="zh-CN"/>
              </w:rPr>
              <w:t>区教育局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lang w:val="en-US" w:eastAsia="zh-CN"/>
              </w:rPr>
              <w:t>区文旅局</w:t>
            </w:r>
          </w:p>
        </w:tc>
        <w:tc>
          <w:tcPr>
            <w:tcW w:w="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319EA1">
            <w:pPr>
              <w:pStyle w:val="3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</w:rPr>
            </w:pPr>
          </w:p>
        </w:tc>
      </w:tr>
      <w:tr w14:paraId="1C9243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58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F49A15">
            <w:pPr>
              <w:pStyle w:val="3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lang w:val="en-US" w:eastAsia="zh-CN"/>
              </w:rPr>
              <w:t>4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28B911">
            <w:pPr>
              <w:pStyle w:val="3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lang w:val="en-US" w:eastAsia="zh-CN"/>
              </w:rPr>
              <w:t>实施文脉赓续工程，激活书院教化功能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6929A7">
            <w:pPr>
              <w:pStyle w:val="3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lang w:val="en-US" w:eastAsia="zh-CN"/>
              </w:rPr>
              <w:t>发挥藏书润心之用，创新文化传播方式</w:t>
            </w:r>
          </w:p>
        </w:tc>
        <w:tc>
          <w:tcPr>
            <w:tcW w:w="3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FCE61B">
            <w:pPr>
              <w:pStyle w:val="3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lang w:val="en-US" w:eastAsia="zh-CN"/>
              </w:rPr>
              <w:t>传承古代书院藏书润心的传统功能，以数字化手段活化本土文脉资源，搭建线上线下融合的书院特色馆藏空间。整合归集程颢理学典籍、民间文史遗存等文献资源，建立分类规范的数字文献库；联动高校、本土民间文史学者持续征集、补充乡土文献、口述史料，完善馆藏资源。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CBDB09">
            <w:pPr>
              <w:pStyle w:val="3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lang w:val="en-US" w:eastAsia="zh-CN"/>
              </w:rPr>
              <w:t>启动文献归集整理，搭建数字文库基础框架。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658946">
            <w:pPr>
              <w:pStyle w:val="3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lang w:val="en-US" w:eastAsia="zh-CN"/>
              </w:rPr>
              <w:t>优化线上查阅功能，面向机关、学校、文史爱好者有序开放，定期发布本土文史科普短文，设置线下阅览专区。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2A85A6">
            <w:pPr>
              <w:pStyle w:val="3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lang w:val="en-US" w:eastAsia="zh-CN"/>
              </w:rPr>
              <w:t>形成集史料保存、文献查阅、读书分享、文脉传播于一体的常态化运行机制，打造可查阅、可传播、可转化的本土文脉资源池，为书院文化研究、课程开发、礼仪教学活动持续提供史料支撑。</w:t>
            </w:r>
          </w:p>
        </w:tc>
        <w:tc>
          <w:tcPr>
            <w:tcW w:w="1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343E70">
            <w:pPr>
              <w:pStyle w:val="3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lang w:val="en-US" w:eastAsia="zh-CN"/>
              </w:rPr>
              <w:t>区文旅局</w:t>
            </w:r>
          </w:p>
        </w:tc>
        <w:tc>
          <w:tcPr>
            <w:tcW w:w="1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650130">
            <w:pPr>
              <w:pStyle w:val="3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lang w:val="en-US" w:eastAsia="zh-CN"/>
              </w:rPr>
              <w:t>区委党史</w:t>
            </w:r>
          </w:p>
          <w:p w14:paraId="1F8D5B69">
            <w:pPr>
              <w:pStyle w:val="3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lang w:val="en-US" w:eastAsia="zh-CN"/>
              </w:rPr>
              <w:t>研究室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lang w:val="en-US" w:eastAsia="zh-CN"/>
              </w:rPr>
              <w:t>区档案馆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lang w:val="en-US" w:eastAsia="zh-CN"/>
              </w:rPr>
              <w:t>程颢书院</w:t>
            </w:r>
          </w:p>
          <w:p w14:paraId="757320AC">
            <w:pPr>
              <w:pStyle w:val="3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lang w:val="en-US" w:eastAsia="zh-CN"/>
              </w:rPr>
              <w:t>文化研究会</w:t>
            </w:r>
          </w:p>
        </w:tc>
        <w:tc>
          <w:tcPr>
            <w:tcW w:w="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D185D0">
            <w:pPr>
              <w:pStyle w:val="3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</w:rPr>
            </w:pPr>
          </w:p>
        </w:tc>
      </w:tr>
      <w:tr w14:paraId="7C8EA5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6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86EDBF">
            <w:pPr>
              <w:pStyle w:val="3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lang w:val="en-US" w:eastAsia="zh-CN"/>
              </w:rPr>
              <w:t>5</w:t>
            </w:r>
          </w:p>
        </w:tc>
        <w:tc>
          <w:tcPr>
            <w:tcW w:w="108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F144A9">
            <w:pPr>
              <w:pStyle w:val="3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lang w:val="en-US" w:eastAsia="zh-CN"/>
              </w:rPr>
              <w:t>实施品牌矩阵工程，擦亮程颢文化标识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518A6C">
            <w:pPr>
              <w:pStyle w:val="3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lang w:val="en-US" w:eastAsia="zh-CN"/>
              </w:rPr>
              <w:t>建设实体地标，构筑理学文化高地</w:t>
            </w:r>
          </w:p>
        </w:tc>
        <w:tc>
          <w:tcPr>
            <w:tcW w:w="3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0BE236">
            <w:pPr>
              <w:pStyle w:val="3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lang w:val="en-US" w:eastAsia="zh-CN"/>
              </w:rPr>
              <w:t>深挖书院文化独特价值，高标准推进程颢纪念馆展陈项目，为群众近距离感悟理学文化提供实体空间。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A774CF">
            <w:pPr>
              <w:pStyle w:val="3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lang w:val="en-US" w:eastAsia="zh-CN"/>
              </w:rPr>
              <w:t>启动程颢纪念馆展陈项目，开展史料实物布展、历史场景复原等前期筹备工作。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5FBEB7">
            <w:pPr>
              <w:pStyle w:val="3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lang w:val="en-US" w:eastAsia="zh-CN"/>
              </w:rPr>
              <w:t>有序推进程颢纪念馆展陈项目实施。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BEAED6">
            <w:pPr>
              <w:pStyle w:val="3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lang w:val="en-US" w:eastAsia="zh-CN"/>
              </w:rPr>
              <w:t>高标准完成程颢纪念馆展陈，常态化对外开放。</w:t>
            </w:r>
          </w:p>
        </w:tc>
        <w:tc>
          <w:tcPr>
            <w:tcW w:w="1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90B9D4">
            <w:pPr>
              <w:pStyle w:val="3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lang w:val="en-US" w:eastAsia="zh-CN"/>
              </w:rPr>
              <w:t>区文旅局</w:t>
            </w:r>
          </w:p>
        </w:tc>
        <w:tc>
          <w:tcPr>
            <w:tcW w:w="1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AF85DA">
            <w:pPr>
              <w:pStyle w:val="3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lang w:val="en-US" w:eastAsia="zh-CN"/>
              </w:rPr>
              <w:t>区住建局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lang w:val="en-US" w:eastAsia="zh-CN"/>
              </w:rPr>
              <w:t>区委党史</w:t>
            </w:r>
          </w:p>
          <w:p w14:paraId="119DB726">
            <w:pPr>
              <w:pStyle w:val="3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lang w:val="en-US" w:eastAsia="zh-CN"/>
              </w:rPr>
              <w:t>研究室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lang w:val="en-US" w:eastAsia="zh-CN"/>
              </w:rPr>
              <w:t>区文联</w:t>
            </w:r>
          </w:p>
        </w:tc>
        <w:tc>
          <w:tcPr>
            <w:tcW w:w="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6293BC">
            <w:pPr>
              <w:pStyle w:val="3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</w:rPr>
            </w:pPr>
          </w:p>
        </w:tc>
      </w:tr>
      <w:tr w14:paraId="76A021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40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D6619B">
            <w:pPr>
              <w:pStyle w:val="3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lang w:val="en-US" w:eastAsia="zh-CN"/>
              </w:rPr>
              <w:t>6</w:t>
            </w:r>
          </w:p>
        </w:tc>
        <w:tc>
          <w:tcPr>
            <w:tcW w:w="10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554E93">
            <w:pPr>
              <w:pStyle w:val="3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303D57">
            <w:pPr>
              <w:pStyle w:val="3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lang w:val="en-US" w:eastAsia="zh-CN"/>
              </w:rPr>
              <w:t>做强文艺品牌，创新书院文化表达</w:t>
            </w:r>
          </w:p>
        </w:tc>
        <w:tc>
          <w:tcPr>
            <w:tcW w:w="3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9F546E">
            <w:pPr>
              <w:pStyle w:val="3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lang w:val="en-US" w:eastAsia="zh-CN"/>
              </w:rPr>
              <w:t>持续办好程颢文化艺术节，规范组织分工、活动流程、安全保障等各环节，形成长效运营机制，不断丰富活动业态、创新文化表达形式，持续扩大活动影响力与实施规模，促进文化传承、文旅融合双向赋能，不断夯实区域文化软实力。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AC699A">
            <w:pPr>
              <w:pStyle w:val="3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lang w:val="en-US" w:eastAsia="zh-CN"/>
              </w:rPr>
              <w:t>常态化开展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D554D7">
            <w:pPr>
              <w:pStyle w:val="3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lang w:val="en-US" w:eastAsia="zh-CN"/>
              </w:rPr>
              <w:t>常态化开展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E02177">
            <w:pPr>
              <w:pStyle w:val="3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lang w:val="en-US" w:eastAsia="zh-CN"/>
              </w:rPr>
              <w:t>常态化开展</w:t>
            </w:r>
          </w:p>
        </w:tc>
        <w:tc>
          <w:tcPr>
            <w:tcW w:w="1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BDEEC1">
            <w:pPr>
              <w:pStyle w:val="3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lang w:val="en-US" w:eastAsia="zh-CN"/>
              </w:rPr>
              <w:t>北街街道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lang w:val="en-US" w:eastAsia="zh-CN"/>
              </w:rPr>
              <w:t>程颢书院</w:t>
            </w:r>
          </w:p>
          <w:p w14:paraId="2761CD34">
            <w:pPr>
              <w:pStyle w:val="3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lang w:val="en-US" w:eastAsia="zh-CN"/>
              </w:rPr>
              <w:t>文化研究会</w:t>
            </w:r>
          </w:p>
        </w:tc>
        <w:tc>
          <w:tcPr>
            <w:tcW w:w="1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7F4AB6">
            <w:pPr>
              <w:pStyle w:val="3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lang w:val="en-US" w:eastAsia="zh-CN"/>
              </w:rPr>
              <w:t>区文旅局</w:t>
            </w:r>
          </w:p>
        </w:tc>
        <w:tc>
          <w:tcPr>
            <w:tcW w:w="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3259D5">
            <w:pPr>
              <w:pStyle w:val="3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</w:rPr>
            </w:pPr>
          </w:p>
        </w:tc>
      </w:tr>
      <w:tr w14:paraId="3CAA87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8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9BF457">
            <w:pPr>
              <w:pStyle w:val="3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lang w:val="en-US" w:eastAsia="zh-CN"/>
              </w:rPr>
              <w:t>7</w:t>
            </w:r>
          </w:p>
        </w:tc>
        <w:tc>
          <w:tcPr>
            <w:tcW w:w="10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354300">
            <w:pPr>
              <w:pStyle w:val="3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EC487F">
            <w:pPr>
              <w:pStyle w:val="3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lang w:val="en-US" w:eastAsia="zh-CN"/>
              </w:rPr>
              <w:t>激活文化IP，赋能文创传播推广</w:t>
            </w:r>
          </w:p>
        </w:tc>
        <w:tc>
          <w:tcPr>
            <w:tcW w:w="3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B3C17B">
            <w:pPr>
              <w:pStyle w:val="3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lang w:val="en-US" w:eastAsia="zh-CN"/>
              </w:rPr>
              <w:t>围绕程颢文化IP统筹推进文创开发与文艺精品创作传播，双向激活品牌活力。打造《晋城名仕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  <w:lang w:val="en-US" w:eastAsia="zh-CN"/>
              </w:rPr>
              <w:t>—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lang w:val="en-US" w:eastAsia="zh-CN"/>
              </w:rPr>
              <w:t>程颢》系列文创，推动文化资源向文创产品有效转化，以具象化载体讲好程颢文化故事；创新数字文化传播形式，完成AI短剧、情景剧等文艺精品创作，推出系列融媒产品，提升对外传播效能。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03EA3A">
            <w:pPr>
              <w:pStyle w:val="3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lang w:val="en-US" w:eastAsia="zh-CN"/>
              </w:rPr>
              <w:t>设计开发书院文化主题文创产品，完成首批文艺作品首批前期创作并开展剧本审查。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F613FE">
            <w:pPr>
              <w:pStyle w:val="3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lang w:val="en-US" w:eastAsia="zh-CN"/>
              </w:rPr>
              <w:t>完成文创产品实物制作，推动优质产品进场馆、进景区，推荐文创企业参展参会，拓展线上线下销售渠道，完善文艺作品内容并进行展演展播。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B323CD">
            <w:pPr>
              <w:pStyle w:val="3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lang w:val="en-US" w:eastAsia="zh-CN"/>
              </w:rPr>
              <w:t>争取形成文创IP品牌效应，进一步放大市场竞争力，常态化开展文艺作品展演展播。</w:t>
            </w:r>
          </w:p>
        </w:tc>
        <w:tc>
          <w:tcPr>
            <w:tcW w:w="1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FF4195">
            <w:pPr>
              <w:pStyle w:val="3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lang w:val="en-US" w:eastAsia="zh-CN"/>
              </w:rPr>
              <w:t>区委宣传部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lang w:val="en-US" w:eastAsia="zh-CN"/>
              </w:rPr>
              <w:t>区文旅局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lang w:val="en-US" w:eastAsia="zh-CN"/>
              </w:rPr>
              <w:t>区融媒体</w:t>
            </w:r>
          </w:p>
          <w:p w14:paraId="665CCCD5">
            <w:pPr>
              <w:pStyle w:val="3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lang w:val="en-US" w:eastAsia="zh-CN"/>
              </w:rPr>
              <w:t>中心</w:t>
            </w:r>
          </w:p>
        </w:tc>
        <w:tc>
          <w:tcPr>
            <w:tcW w:w="1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904D0B">
            <w:pPr>
              <w:pStyle w:val="3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lang w:val="en-US" w:eastAsia="zh-CN"/>
              </w:rPr>
              <w:t>北街街道</w:t>
            </w:r>
          </w:p>
        </w:tc>
        <w:tc>
          <w:tcPr>
            <w:tcW w:w="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FB484A">
            <w:pPr>
              <w:pStyle w:val="3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</w:rPr>
            </w:pPr>
          </w:p>
        </w:tc>
      </w:tr>
      <w:tr w14:paraId="1E5CE9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2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0E9D22">
            <w:pPr>
              <w:pStyle w:val="3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lang w:val="en-US" w:eastAsia="zh-CN"/>
              </w:rPr>
              <w:t>8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0AA4CE">
            <w:pPr>
              <w:pStyle w:val="3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lang w:val="en-US" w:eastAsia="zh-CN"/>
              </w:rPr>
              <w:t>实施文旅融合工程，串联精品文旅线路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F9EF6E">
            <w:pPr>
              <w:pStyle w:val="3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lang w:val="en-US" w:eastAsia="zh-CN"/>
              </w:rPr>
              <w:t>串联文旅资源，推出精品线路</w:t>
            </w:r>
          </w:p>
        </w:tc>
        <w:tc>
          <w:tcPr>
            <w:tcW w:w="3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47BDF6">
            <w:pPr>
              <w:pStyle w:val="3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lang w:val="en-US" w:eastAsia="zh-CN"/>
              </w:rPr>
              <w:t>立足片区文旅资源禀赋，打破资源碎片化发展壁垒，串联程颢书院及周边古建、文旅、生态资源，精心打造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sz w:val="24"/>
                <w:szCs w:val="24"/>
                <w:lang w:val="en-US" w:eastAsia="zh-CN"/>
              </w:rPr>
              <w:t>“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lang w:val="en-US" w:eastAsia="zh-CN"/>
              </w:rPr>
              <w:t>跟着程颢游城区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sz w:val="24"/>
                <w:szCs w:val="24"/>
                <w:lang w:val="en-US" w:eastAsia="zh-CN"/>
              </w:rPr>
              <w:t>”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lang w:val="en-US" w:eastAsia="zh-CN"/>
              </w:rPr>
              <w:t>精品文旅线路。常态化策划开展主题研学季、古建穿越游等特色活动，推动静态文化遗产向动态文旅产品转化，切实把文化资源优势转化为文旅发展动能。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7DED74">
            <w:pPr>
              <w:pStyle w:val="3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lang w:val="en-US" w:eastAsia="zh-CN"/>
              </w:rPr>
              <w:t>完成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sz w:val="24"/>
                <w:szCs w:val="24"/>
                <w:lang w:val="en-US" w:eastAsia="zh-CN"/>
              </w:rPr>
              <w:t>“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lang w:val="en-US" w:eastAsia="zh-CN"/>
              </w:rPr>
              <w:t>跟着程颢游城区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sz w:val="24"/>
                <w:szCs w:val="24"/>
                <w:lang w:val="en-US" w:eastAsia="zh-CN"/>
              </w:rPr>
              <w:t>”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lang w:val="en-US" w:eastAsia="zh-CN"/>
              </w:rPr>
              <w:t>文旅线路规划，初步策划主题研学季、古建穿越游等系列活动。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2F209F">
            <w:pPr>
              <w:pStyle w:val="3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lang w:val="en-US" w:eastAsia="zh-CN"/>
              </w:rPr>
              <w:t>正式推出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sz w:val="24"/>
                <w:szCs w:val="24"/>
                <w:lang w:val="en-US" w:eastAsia="zh-CN"/>
              </w:rPr>
              <w:t>“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lang w:val="en-US" w:eastAsia="zh-CN"/>
              </w:rPr>
              <w:t>跟着程颢游城区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sz w:val="24"/>
                <w:szCs w:val="24"/>
                <w:lang w:val="en-US" w:eastAsia="zh-CN"/>
              </w:rPr>
              <w:t>”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lang w:val="en-US" w:eastAsia="zh-CN"/>
              </w:rPr>
              <w:t>精品文旅线路，常态化开展主题研学季、古建穿越游等活动。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5B44D4">
            <w:pPr>
              <w:pStyle w:val="3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lang w:val="en-US" w:eastAsia="zh-CN"/>
              </w:rPr>
              <w:t>持续完善沿线配套服务，优化提升导览解说、标识标牌、停车配套、便民服务等硬件设施，完善研学接待、讲解服务、安全保障等软件服务供给，增强精品文旅线路的吸引力与接待能力。</w:t>
            </w:r>
          </w:p>
        </w:tc>
        <w:tc>
          <w:tcPr>
            <w:tcW w:w="1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9583B3">
            <w:pPr>
              <w:pStyle w:val="3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lang w:val="en-US" w:eastAsia="zh-CN"/>
              </w:rPr>
              <w:t>区文旅局</w:t>
            </w:r>
          </w:p>
        </w:tc>
        <w:tc>
          <w:tcPr>
            <w:tcW w:w="1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8E1D4E">
            <w:pPr>
              <w:pStyle w:val="3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lang w:val="en-US" w:eastAsia="zh-CN"/>
              </w:rPr>
              <w:t>相关镇</w:t>
            </w:r>
          </w:p>
          <w:p w14:paraId="63A2E085">
            <w:pPr>
              <w:pStyle w:val="3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lang w:val="en-US" w:eastAsia="zh-CN"/>
              </w:rPr>
              <w:t>（街道）</w:t>
            </w:r>
          </w:p>
        </w:tc>
        <w:tc>
          <w:tcPr>
            <w:tcW w:w="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95BBBA">
            <w:pPr>
              <w:pStyle w:val="3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</w:rPr>
            </w:pPr>
          </w:p>
        </w:tc>
      </w:tr>
      <w:tr w14:paraId="6F8695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0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684950">
            <w:pPr>
              <w:pStyle w:val="3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lang w:val="en-US" w:eastAsia="zh-CN"/>
              </w:rPr>
              <w:t>9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39F323">
            <w:pPr>
              <w:pStyle w:val="3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lang w:val="en-US" w:eastAsia="zh-CN"/>
              </w:rPr>
              <w:t>实施产业培育工程，壮大文旅融合业态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587D21">
            <w:pPr>
              <w:pStyle w:val="3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lang w:val="en-US" w:eastAsia="zh-CN"/>
              </w:rPr>
              <w:t>建设文化产业园，培育文商旅新业态</w:t>
            </w:r>
          </w:p>
        </w:tc>
        <w:tc>
          <w:tcPr>
            <w:tcW w:w="3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2D1A74">
            <w:pPr>
              <w:pStyle w:val="3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lang w:val="en-US" w:eastAsia="zh-CN"/>
              </w:rPr>
              <w:t>聚焦业态融合提质，启动程颢书院文化产业园项目建设，规划布局购物中心、特色街区、主题酒店三大核心板块。以程颢书院文化根脉为核心，重点植入文化消费、沉浸体验、夜游经济、亲子研学等多元业态，着力打造兼具城市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sz w:val="24"/>
                <w:szCs w:val="24"/>
                <w:lang w:val="en-US" w:eastAsia="zh-CN"/>
              </w:rPr>
              <w:t>“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lang w:val="en-US" w:eastAsia="zh-CN"/>
              </w:rPr>
              <w:t>文化社交场、家庭烟火地、微度假目的地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sz w:val="24"/>
                <w:szCs w:val="24"/>
                <w:lang w:val="en-US" w:eastAsia="zh-CN"/>
              </w:rPr>
              <w:t>”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lang w:val="en-US" w:eastAsia="zh-CN"/>
              </w:rPr>
              <w:t>属性的文商旅融合标杆项目。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EFEFD9">
            <w:pPr>
              <w:pStyle w:val="3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lang w:val="en-US" w:eastAsia="zh-CN"/>
              </w:rPr>
              <w:t>完成项目前期土地手续办理及规划设计方案。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DF5706">
            <w:pPr>
              <w:pStyle w:val="3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lang w:val="en-US" w:eastAsia="zh-CN"/>
              </w:rPr>
              <w:t>依托程颢文化旅游公司，对接皇城相府集团、上海云月投资、新城控股，确定文商旅综合体运营方案，启动项目主体建设。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5EB1CD">
            <w:pPr>
              <w:pStyle w:val="3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lang w:val="en-US" w:eastAsia="zh-CN"/>
              </w:rPr>
              <w:t>严格对照文物保护规范与工程建设标准，统筹推进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sz w:val="24"/>
                <w:szCs w:val="24"/>
                <w:lang w:val="en-US" w:eastAsia="zh-CN"/>
              </w:rPr>
              <w:t>项目实施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lang w:val="en-US" w:eastAsia="zh-CN"/>
              </w:rPr>
              <w:t>。</w:t>
            </w:r>
          </w:p>
        </w:tc>
        <w:tc>
          <w:tcPr>
            <w:tcW w:w="1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D2E5EA">
            <w:pPr>
              <w:pStyle w:val="3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lang w:val="en-US" w:eastAsia="zh-CN"/>
              </w:rPr>
              <w:t>区文旅局</w:t>
            </w:r>
          </w:p>
        </w:tc>
        <w:tc>
          <w:tcPr>
            <w:tcW w:w="1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2CCB5A">
            <w:pPr>
              <w:pStyle w:val="3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lang w:val="en-US" w:eastAsia="zh-CN"/>
              </w:rPr>
              <w:t>北街街道</w:t>
            </w:r>
          </w:p>
        </w:tc>
        <w:tc>
          <w:tcPr>
            <w:tcW w:w="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25465B">
            <w:pPr>
              <w:pStyle w:val="3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</w:rPr>
            </w:pPr>
          </w:p>
        </w:tc>
      </w:tr>
      <w:tr w14:paraId="741EBC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4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006044">
            <w:pPr>
              <w:pStyle w:val="3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lang w:val="en-US" w:eastAsia="zh-CN"/>
              </w:rPr>
              <w:t>10</w:t>
            </w:r>
          </w:p>
        </w:tc>
        <w:tc>
          <w:tcPr>
            <w:tcW w:w="108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5B52DA">
            <w:pPr>
              <w:pStyle w:val="3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lang w:val="en-US" w:eastAsia="zh-CN"/>
              </w:rPr>
              <w:t>实施文化育人工程，涵养书香城市气质</w:t>
            </w:r>
          </w:p>
          <w:p w14:paraId="201D9F58">
            <w:pPr>
              <w:pStyle w:val="3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ADAFCC">
            <w:pPr>
              <w:pStyle w:val="3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lang w:val="en-US" w:eastAsia="zh-CN"/>
              </w:rPr>
              <w:t>建设书香城区，织密文化育人网络</w:t>
            </w:r>
          </w:p>
        </w:tc>
        <w:tc>
          <w:tcPr>
            <w:tcW w:w="3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555D97">
            <w:pPr>
              <w:pStyle w:val="3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lang w:val="en-US" w:eastAsia="zh-CN"/>
              </w:rPr>
              <w:t>坚持空间重构与功能融合，系统整合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sz w:val="24"/>
                <w:szCs w:val="24"/>
                <w:lang w:val="en-US" w:eastAsia="zh-CN"/>
              </w:rPr>
              <w:t>“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lang w:val="en-US" w:eastAsia="zh-CN"/>
              </w:rPr>
              <w:t>爱‘阅’书房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sz w:val="24"/>
                <w:szCs w:val="24"/>
                <w:lang w:val="en-US" w:eastAsia="zh-CN"/>
              </w:rPr>
              <w:t>”“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lang w:val="en-US" w:eastAsia="zh-CN"/>
              </w:rPr>
              <w:t>农家书屋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sz w:val="24"/>
                <w:szCs w:val="24"/>
                <w:lang w:val="en-US" w:eastAsia="zh-CN"/>
              </w:rPr>
              <w:t>”“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lang w:val="en-US" w:eastAsia="zh-CN"/>
              </w:rPr>
              <w:t>新时代文明实践点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sz w:val="24"/>
                <w:szCs w:val="24"/>
                <w:lang w:val="en-US" w:eastAsia="zh-CN"/>
              </w:rPr>
              <w:t>”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lang w:val="en-US" w:eastAsia="zh-CN"/>
              </w:rPr>
              <w:t>等公共文化空间，构建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sz w:val="24"/>
                <w:szCs w:val="24"/>
                <w:lang w:val="en-US" w:eastAsia="zh-CN"/>
              </w:rPr>
              <w:t>“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lang w:val="en-US" w:eastAsia="zh-CN"/>
              </w:rPr>
              <w:t>核心书院+阅读阵地+实践基地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sz w:val="24"/>
                <w:szCs w:val="24"/>
                <w:lang w:val="en-US" w:eastAsia="zh-CN"/>
              </w:rPr>
              <w:t>”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lang w:val="en-US" w:eastAsia="zh-CN"/>
              </w:rPr>
              <w:t>三位一体文化育人体系，打造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sz w:val="24"/>
                <w:szCs w:val="24"/>
                <w:lang w:val="en-US" w:eastAsia="zh-CN"/>
              </w:rPr>
              <w:t>“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lang w:val="en-US" w:eastAsia="zh-CN"/>
              </w:rPr>
              <w:t>明道书院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sz w:val="24"/>
                <w:szCs w:val="24"/>
                <w:lang w:val="en-US" w:eastAsia="zh-CN"/>
              </w:rPr>
              <w:t>”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lang w:val="en-US" w:eastAsia="zh-CN"/>
              </w:rPr>
              <w:t>文化阵地集群，建强书香城区。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9D3904">
            <w:pPr>
              <w:pStyle w:val="3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lang w:val="en-US" w:eastAsia="zh-CN"/>
              </w:rPr>
              <w:t>摸排并建立全区公共文化空间动态台账，统一阵地名称和服务标准，选取不少于5个基础较好的阵地开展标准化改造试点。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3C6C94">
            <w:pPr>
              <w:pStyle w:val="3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lang w:val="en-US" w:eastAsia="zh-CN"/>
              </w:rPr>
              <w:t>推动新时代文明实践点与文化阵地深度融合，培育10个具有区域特色的标杆性文化空间。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943D83">
            <w:pPr>
              <w:pStyle w:val="3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lang w:val="en-US" w:eastAsia="zh-CN"/>
              </w:rPr>
              <w:t>建成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sz w:val="24"/>
                <w:szCs w:val="24"/>
                <w:lang w:val="en-US" w:eastAsia="zh-CN"/>
              </w:rPr>
              <w:t>“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lang w:val="en-US" w:eastAsia="zh-CN"/>
              </w:rPr>
              <w:t>1个核心书院+8个镇（街道）分院+N个基层阅读点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sz w:val="24"/>
                <w:szCs w:val="24"/>
                <w:lang w:val="en-US" w:eastAsia="zh-CN"/>
              </w:rPr>
              <w:t>”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lang w:val="en-US" w:eastAsia="zh-CN"/>
              </w:rPr>
              <w:t>阵地体系，全面完成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sz w:val="24"/>
                <w:szCs w:val="24"/>
                <w:lang w:val="en-US" w:eastAsia="zh-CN"/>
              </w:rPr>
              <w:t>“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lang w:val="en-US" w:eastAsia="zh-CN"/>
              </w:rPr>
              <w:t>核心书院+阅读阵地+实践基地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sz w:val="24"/>
                <w:szCs w:val="24"/>
                <w:lang w:val="en-US" w:eastAsia="zh-CN"/>
              </w:rPr>
              <w:t>”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lang w:val="en-US" w:eastAsia="zh-CN"/>
              </w:rPr>
              <w:t>一体化建设，形成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sz w:val="24"/>
                <w:szCs w:val="24"/>
                <w:lang w:val="en-US" w:eastAsia="zh-CN"/>
              </w:rPr>
              <w:t>“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lang w:val="en-US" w:eastAsia="zh-CN"/>
              </w:rPr>
              <w:t>15分钟品质文化生活圈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sz w:val="24"/>
                <w:szCs w:val="24"/>
                <w:lang w:val="en-US" w:eastAsia="zh-CN"/>
              </w:rPr>
              <w:t>”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lang w:val="en-US" w:eastAsia="zh-CN"/>
              </w:rPr>
              <w:t>。</w:t>
            </w:r>
          </w:p>
        </w:tc>
        <w:tc>
          <w:tcPr>
            <w:tcW w:w="1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388088">
            <w:pPr>
              <w:pStyle w:val="3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lang w:val="en-US" w:eastAsia="zh-CN"/>
              </w:rPr>
              <w:t>区委宣传部</w:t>
            </w:r>
          </w:p>
        </w:tc>
        <w:tc>
          <w:tcPr>
            <w:tcW w:w="1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ADDF07">
            <w:pPr>
              <w:pStyle w:val="3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lang w:val="en-US" w:eastAsia="zh-CN"/>
              </w:rPr>
              <w:t>区文旅局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lang w:val="en-US" w:eastAsia="zh-CN"/>
              </w:rPr>
              <w:t>各镇（街道）</w:t>
            </w:r>
          </w:p>
        </w:tc>
        <w:tc>
          <w:tcPr>
            <w:tcW w:w="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785D55">
            <w:pPr>
              <w:pStyle w:val="3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</w:rPr>
            </w:pPr>
          </w:p>
        </w:tc>
      </w:tr>
      <w:tr w14:paraId="5C023F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6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242AF3">
            <w:pPr>
              <w:pStyle w:val="3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lang w:val="en-US" w:eastAsia="zh-CN"/>
              </w:rPr>
              <w:t>11</w:t>
            </w:r>
          </w:p>
        </w:tc>
        <w:tc>
          <w:tcPr>
            <w:tcW w:w="108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D2296B">
            <w:pPr>
              <w:pStyle w:val="3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281B0E">
            <w:pPr>
              <w:pStyle w:val="3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lang w:val="en-US" w:eastAsia="zh-CN"/>
              </w:rPr>
              <w:t>打造实践品牌，提升城市文明品质</w:t>
            </w:r>
          </w:p>
        </w:tc>
        <w:tc>
          <w:tcPr>
            <w:tcW w:w="3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5F4170">
            <w:pPr>
              <w:pStyle w:val="3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lang w:val="en-US" w:eastAsia="zh-CN"/>
              </w:rPr>
              <w:t>坚持以文化人、以文润城，整合基层文化宣讲、文明实践等各类活动资源，打造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sz w:val="24"/>
                <w:szCs w:val="24"/>
                <w:lang w:val="en-US" w:eastAsia="zh-CN"/>
              </w:rPr>
              <w:t>“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lang w:val="en-US" w:eastAsia="zh-CN"/>
              </w:rPr>
              <w:t>明道·晋行时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sz w:val="24"/>
                <w:szCs w:val="24"/>
                <w:lang w:val="en-US" w:eastAsia="zh-CN"/>
              </w:rPr>
              <w:t>”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lang w:val="en-US" w:eastAsia="zh-CN"/>
              </w:rPr>
              <w:t>古书院文明实践公共文化品牌，推动书院文化进校园、进社区、进家庭，让千年晋风晋韵浸润群众生活、涵养城市气质。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F03E38">
            <w:pPr>
              <w:pStyle w:val="3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lang w:val="en-US" w:eastAsia="zh-CN"/>
              </w:rPr>
              <w:t>以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sz w:val="24"/>
                <w:szCs w:val="24"/>
                <w:lang w:val="en-US" w:eastAsia="zh-CN"/>
              </w:rPr>
              <w:t>“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lang w:val="en-US" w:eastAsia="zh-CN"/>
              </w:rPr>
              <w:t>明道·晋行时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sz w:val="24"/>
                <w:szCs w:val="24"/>
                <w:lang w:val="en-US" w:eastAsia="zh-CN"/>
              </w:rPr>
              <w:t>”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lang w:val="en-US" w:eastAsia="zh-CN"/>
              </w:rPr>
              <w:t>古书院文明实践公共文化品牌为牵引，策划推出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sz w:val="24"/>
                <w:szCs w:val="24"/>
                <w:lang w:val="en-US" w:eastAsia="zh-CN"/>
              </w:rPr>
              <w:t>“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lang w:val="en-US" w:eastAsia="zh-CN"/>
              </w:rPr>
              <w:t>明道讲坛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sz w:val="24"/>
                <w:szCs w:val="24"/>
                <w:lang w:val="en-US" w:eastAsia="zh-CN"/>
              </w:rPr>
              <w:t>”“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lang w:val="en-US" w:eastAsia="zh-CN"/>
              </w:rPr>
              <w:t>晋风雅集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sz w:val="24"/>
                <w:szCs w:val="24"/>
                <w:lang w:val="en-US" w:eastAsia="zh-CN"/>
              </w:rPr>
              <w:t>”“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lang w:val="en-US" w:eastAsia="zh-CN"/>
              </w:rPr>
              <w:t>书院有戏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sz w:val="24"/>
                <w:szCs w:val="24"/>
                <w:lang w:val="en-US" w:eastAsia="zh-CN"/>
              </w:rPr>
              <w:t>”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lang w:val="en-US" w:eastAsia="zh-CN"/>
              </w:rPr>
              <w:t>等系列子品牌活动。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0EED7B">
            <w:pPr>
              <w:pStyle w:val="3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lang w:val="en-US" w:eastAsia="zh-CN"/>
              </w:rPr>
              <w:t>建立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sz w:val="24"/>
                <w:szCs w:val="24"/>
                <w:lang w:val="en-US" w:eastAsia="zh-CN"/>
              </w:rPr>
              <w:t>“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lang w:val="en-US" w:eastAsia="zh-CN"/>
              </w:rPr>
              <w:t>月月有主题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sz w:val="24"/>
                <w:szCs w:val="24"/>
                <w:lang w:val="en-US" w:eastAsia="zh-CN"/>
              </w:rPr>
              <w:t>”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lang w:val="en-US" w:eastAsia="zh-CN"/>
              </w:rPr>
              <w:t>活动运行机制，推动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sz w:val="24"/>
                <w:szCs w:val="24"/>
                <w:lang w:val="en-US" w:eastAsia="zh-CN"/>
              </w:rPr>
              <w:t>“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lang w:val="en-US" w:eastAsia="zh-CN"/>
              </w:rPr>
              <w:t>明道·晋行时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sz w:val="24"/>
                <w:szCs w:val="24"/>
                <w:lang w:val="en-US" w:eastAsia="zh-CN"/>
              </w:rPr>
              <w:t>”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lang w:val="en-US" w:eastAsia="zh-CN"/>
              </w:rPr>
              <w:t>品牌活动全面融入新时代文明实践所（站）日常，实现全区新时代文明实践所（站）活动全覆盖。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6E0BE3">
            <w:pPr>
              <w:pStyle w:val="3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lang w:val="en-US" w:eastAsia="zh-CN"/>
              </w:rPr>
              <w:t>形成可复制、可推广的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sz w:val="24"/>
                <w:szCs w:val="24"/>
                <w:lang w:val="en-US" w:eastAsia="zh-CN"/>
              </w:rPr>
              <w:t>“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lang w:val="en-US" w:eastAsia="zh-CN"/>
              </w:rPr>
              <w:t>明道·晋行时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sz w:val="24"/>
                <w:szCs w:val="24"/>
                <w:lang w:val="en-US" w:eastAsia="zh-CN"/>
              </w:rPr>
              <w:t>”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lang w:val="en-US" w:eastAsia="zh-CN"/>
              </w:rPr>
              <w:t>品牌活动标准体系，积极组织区域性书院文化交流活动，让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sz w:val="24"/>
                <w:szCs w:val="24"/>
                <w:lang w:val="en-US" w:eastAsia="zh-CN"/>
              </w:rPr>
              <w:t>“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lang w:val="en-US" w:eastAsia="zh-CN"/>
              </w:rPr>
              <w:t>明道·晋行时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sz w:val="24"/>
                <w:szCs w:val="24"/>
                <w:lang w:val="en-US" w:eastAsia="zh-CN"/>
              </w:rPr>
              <w:t>”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lang w:val="en-US" w:eastAsia="zh-CN"/>
              </w:rPr>
              <w:t>成为展示晋城文化气质的金名片。</w:t>
            </w:r>
          </w:p>
        </w:tc>
        <w:tc>
          <w:tcPr>
            <w:tcW w:w="1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342D2D">
            <w:pPr>
              <w:pStyle w:val="3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lang w:val="en-US" w:eastAsia="zh-CN"/>
              </w:rPr>
              <w:t>区委宣传部</w:t>
            </w:r>
          </w:p>
        </w:tc>
        <w:tc>
          <w:tcPr>
            <w:tcW w:w="1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5DD900">
            <w:pPr>
              <w:pStyle w:val="3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lang w:val="en-US" w:eastAsia="zh-CN"/>
              </w:rPr>
              <w:t>团区委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lang w:val="en-US" w:eastAsia="zh-CN"/>
              </w:rPr>
              <w:t>区文旅局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lang w:val="en-US" w:eastAsia="zh-CN"/>
              </w:rPr>
              <w:t>区文联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lang w:val="en-US" w:eastAsia="zh-CN"/>
              </w:rPr>
              <w:t>各镇（街道）</w:t>
            </w:r>
          </w:p>
        </w:tc>
        <w:tc>
          <w:tcPr>
            <w:tcW w:w="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ECC2BE">
            <w:pPr>
              <w:pStyle w:val="3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</w:rPr>
            </w:pPr>
          </w:p>
        </w:tc>
      </w:tr>
    </w:tbl>
    <w:p w14:paraId="7FA82649">
      <w:pPr>
        <w:pBdr>
          <w:bottom w:val="single" w:color="auto" w:sz="4" w:space="1"/>
          <w:between w:val="single" w:color="auto" w:sz="4" w:space="1"/>
        </w:pBdr>
        <w:wordWrap w:val="0"/>
        <w:spacing w:line="400" w:lineRule="exact"/>
        <w:jc w:val="both"/>
        <w:rPr>
          <w:rFonts w:hint="default" w:ascii="Times New Roman" w:hAnsi="Times New Roman" w:eastAsia="仿宋_GB2312" w:cs="Times New Roman"/>
          <w:sz w:val="18"/>
          <w:szCs w:val="18"/>
          <w:lang w:val="en-US" w:eastAsia="zh-CN"/>
        </w:rPr>
      </w:pPr>
    </w:p>
    <w:sectPr>
      <w:headerReference r:id="rId3" w:type="default"/>
      <w:footerReference r:id="rId5" w:type="default"/>
      <w:headerReference r:id="rId4" w:type="even"/>
      <w:footerReference r:id="rId6" w:type="even"/>
      <w:pgSz w:w="16838" w:h="11906" w:orient="landscape"/>
      <w:pgMar w:top="1587" w:right="1134" w:bottom="1474" w:left="1134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D9AD4D">
    <w:pPr>
      <w:pStyle w:val="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06A044">
    <w:pPr>
      <w:pStyle w:val="5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E3023D">
    <w:pPr>
      <w:pStyle w:val="6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4BD5CB">
    <w:pPr>
      <w:pStyle w:val="6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420"/>
  <w:evenAndOddHeaders w:val="1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5B12CA3"/>
    <w:rsid w:val="587A082C"/>
    <w:rsid w:val="625301F7"/>
    <w:rsid w:val="65FE612D"/>
    <w:rsid w:val="6E28438C"/>
    <w:rsid w:val="ECDF1191"/>
    <w:rsid w:val="FF75E05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nhideWhenUsed="0" w:uiPriority="9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5"/>
    <w:basedOn w:val="1"/>
    <w:next w:val="1"/>
    <w:qFormat/>
    <w:uiPriority w:val="9"/>
    <w:pPr>
      <w:keepNext/>
      <w:keepLines/>
      <w:widowControl w:val="0"/>
      <w:spacing w:before="280" w:beforeAutospacing="0" w:after="290" w:afterAutospacing="0" w:line="372" w:lineRule="auto"/>
      <w:jc w:val="both"/>
      <w:outlineLvl w:val="4"/>
    </w:pPr>
    <w:rPr>
      <w:rFonts w:ascii="Calibri" w:hAnsi="Calibri" w:eastAsia="宋体" w:cs="Times New Roman"/>
      <w:b/>
      <w:kern w:val="2"/>
      <w:sz w:val="28"/>
      <w:szCs w:val="24"/>
      <w:lang w:val="en-US" w:eastAsia="zh-CN" w:bidi="ar-SA"/>
    </w:rPr>
  </w:style>
  <w:style w:type="character" w:default="1" w:styleId="9">
    <w:name w:val="Default Paragraph Font"/>
    <w:qFormat/>
    <w:uiPriority w:val="0"/>
  </w:style>
  <w:style w:type="table" w:default="1" w:styleId="8">
    <w:name w:val="Normal Table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before="0" w:after="140" w:line="276" w:lineRule="auto"/>
    </w:pPr>
  </w:style>
  <w:style w:type="paragraph" w:styleId="4">
    <w:name w:val="annotation text"/>
    <w:basedOn w:val="1"/>
    <w:qFormat/>
    <w:uiPriority w:val="0"/>
    <w:pPr>
      <w:jc w:val="left"/>
    </w:p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/>
    </w:rPr>
  </w:style>
  <w:style w:type="character" w:styleId="10">
    <w:name w:val="page number"/>
    <w:basedOn w:val="9"/>
    <w:qFormat/>
    <w:uiPriority w:val="0"/>
    <w:rPr>
      <w:rFonts w:ascii="Times New Roman" w:hAnsi="Times New Roman" w:eastAsia="宋体" w:cs="Times New Roman"/>
    </w:rPr>
  </w:style>
  <w:style w:type="paragraph" w:customStyle="1" w:styleId="11">
    <w:name w:val="BodyText"/>
    <w:basedOn w:val="1"/>
    <w:qFormat/>
    <w:uiPriority w:val="0"/>
    <w:pPr>
      <w:suppressAutoHyphens/>
      <w:spacing w:after="120" w:line="660" w:lineRule="exact"/>
    </w:pPr>
    <w:rPr>
      <w:rFonts w:ascii="Calibri" w:hAnsi="Calibri" w:eastAsia="仿宋_GB2312" w:cs="Times New Roman"/>
      <w:spacing w:val="0"/>
      <w:sz w:val="36"/>
      <w:szCs w:val="24"/>
    </w:rPr>
  </w:style>
  <w:style w:type="paragraph" w:customStyle="1" w:styleId="12">
    <w:name w:val="Char Char Char Char"/>
    <w:basedOn w:val="1"/>
    <w:qFormat/>
    <w:uiPriority w:val="0"/>
    <w:pPr>
      <w:tabs>
        <w:tab w:val="right" w:leader="middleDot" w:pos="360"/>
      </w:tabs>
    </w:pPr>
    <w:rPr>
      <w:rFonts w:cs="Times New Roman"/>
      <w:spacing w:val="0"/>
      <w:kern w:val="0"/>
      <w:sz w:val="20"/>
      <w:szCs w:val="20"/>
    </w:rPr>
  </w:style>
  <w:style w:type="character" w:customStyle="1" w:styleId="13">
    <w:name w:val="font21"/>
    <w:basedOn w:val="9"/>
    <w:qFormat/>
    <w:uiPriority w:val="0"/>
    <w:rPr>
      <w:rFonts w:hint="eastAsia" w:ascii="仿宋_GB2312" w:eastAsia="仿宋_GB2312" w:cs="仿宋_GB2312"/>
      <w:color w:val="000000"/>
      <w:sz w:val="24"/>
      <w:szCs w:val="24"/>
      <w:u w:val="none"/>
    </w:rPr>
  </w:style>
  <w:style w:type="character" w:customStyle="1" w:styleId="14">
    <w:name w:val="font41"/>
    <w:basedOn w:val="9"/>
    <w:qFormat/>
    <w:uiPriority w:val="0"/>
    <w:rPr>
      <w:rFonts w:ascii="Arial" w:hAnsi="Arial" w:cs="Arial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1631</Words>
  <Characters>1696</Characters>
  <Paragraphs>290</Paragraphs>
  <TotalTime>19</TotalTime>
  <ScaleCrop>false</ScaleCrop>
  <LinksUpToDate>false</LinksUpToDate>
  <CharactersWithSpaces>1696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2026-08-30T08:03:00Z</dcterms:created>
  <dc:creator>greatwall</dc:creator>
  <cp:lastModifiedBy>霞光飞扬</cp:lastModifiedBy>
  <cp:lastPrinted>2026-09-22T01:46:00Z</cp:lastPrinted>
  <dcterms:modified xsi:type="dcterms:W3CDTF">2026-09-28T03:27:51Z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1E1285AD3CA84CCDBB5FDD46D2B1994D_13</vt:lpwstr>
  </property>
  <property fmtid="{D5CDD505-2E9C-101B-9397-08002B2CF9AE}" pid="4" name="KSOTemplateDocerSaveRecord">
    <vt:lpwstr>eyJoZGlkIjoiZTBmZjEzZjRkYzM3ZTczZWE0NGU2MWI2MDM4YjZkODYiLCJ1c2VySWQiOiI3NTg2OTgyNzYifQ==</vt:lpwstr>
  </property>
</Properties>
</file>