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0710"/>
        </w:tabs>
        <w:textAlignment w:val="bottom"/>
        <w:rPr>
          <w:rFonts w:eastAsia="方正黑体_GBK"/>
          <w:kern w:val="0"/>
          <w:lang w:bidi="ar"/>
        </w:rPr>
      </w:pPr>
      <w:r>
        <w:rPr>
          <w:rFonts w:eastAsia="方正黑体_GBK"/>
          <w:kern w:val="0"/>
          <w:lang w:bidi="ar"/>
        </w:rPr>
        <w:t>附件1</w:t>
      </w:r>
    </w:p>
    <w:tbl>
      <w:tblPr>
        <w:tblStyle w:val="4"/>
        <w:tblW w:w="14730" w:type="dxa"/>
        <w:jc w:val="center"/>
        <w:tblInd w:w="0" w:type="dxa"/>
        <w:tblLayout w:type="fixed"/>
        <w:tblCellMar>
          <w:top w:w="0" w:type="dxa"/>
          <w:left w:w="108" w:type="dxa"/>
          <w:bottom w:w="0" w:type="dxa"/>
          <w:right w:w="108" w:type="dxa"/>
        </w:tblCellMar>
      </w:tblPr>
      <w:tblGrid>
        <w:gridCol w:w="659"/>
        <w:gridCol w:w="4284"/>
        <w:gridCol w:w="4271"/>
        <w:gridCol w:w="2552"/>
        <w:gridCol w:w="1275"/>
        <w:gridCol w:w="1689"/>
      </w:tblGrid>
      <w:tr>
        <w:tblPrEx>
          <w:tblLayout w:type="fixed"/>
          <w:tblCellMar>
            <w:top w:w="0" w:type="dxa"/>
            <w:left w:w="108" w:type="dxa"/>
            <w:bottom w:w="0" w:type="dxa"/>
            <w:right w:w="108" w:type="dxa"/>
          </w:tblCellMar>
        </w:tblPrEx>
        <w:trPr>
          <w:trHeight w:val="860" w:hRule="atLeast"/>
          <w:jc w:val="center"/>
        </w:trPr>
        <w:tc>
          <w:tcPr>
            <w:tcW w:w="14730" w:type="dxa"/>
            <w:gridSpan w:val="6"/>
            <w:tcBorders>
              <w:top w:val="nil"/>
              <w:left w:val="nil"/>
              <w:bottom w:val="nil"/>
              <w:right w:val="nil"/>
            </w:tcBorders>
            <w:shd w:val="clear" w:color="auto" w:fill="FFFFFF"/>
            <w:vAlign w:val="center"/>
          </w:tcPr>
          <w:p>
            <w:pPr>
              <w:widowControl/>
              <w:jc w:val="center"/>
              <w:textAlignment w:val="center"/>
              <w:rPr>
                <w:color w:val="000000"/>
              </w:rPr>
            </w:pPr>
            <w:r>
              <w:rPr>
                <w:rFonts w:ascii="方正小标宋_GBK" w:hAnsi="方正小标宋_GBK" w:eastAsia="方正小标宋_GBK" w:cs="方正小标宋_GBK"/>
                <w:color w:val="000000"/>
                <w:kern w:val="0"/>
                <w:lang w:bidi="ar"/>
              </w:rPr>
              <w:t>晋城市</w:t>
            </w:r>
            <w:r>
              <w:rPr>
                <w:rFonts w:hint="eastAsia" w:ascii="方正小标宋_GBK" w:hAnsi="方正小标宋_GBK" w:eastAsia="方正小标宋_GBK" w:cs="方正小标宋_GBK"/>
                <w:color w:val="000000"/>
                <w:kern w:val="0"/>
                <w:lang w:val="en-US" w:eastAsia="zh-CN" w:bidi="ar"/>
              </w:rPr>
              <w:t>城区</w:t>
            </w:r>
            <w:r>
              <w:rPr>
                <w:rFonts w:ascii="方正小标宋_GBK" w:hAnsi="方正小标宋_GBK" w:eastAsia="方正小标宋_GBK" w:cs="方正小标宋_GBK"/>
                <w:color w:val="000000"/>
                <w:kern w:val="0"/>
                <w:lang w:bidi="ar"/>
              </w:rPr>
              <w:t>消防救援</w:t>
            </w:r>
            <w:r>
              <w:rPr>
                <w:rFonts w:hint="eastAsia" w:ascii="方正小标宋_GBK" w:hAnsi="方正小标宋_GBK" w:eastAsia="方正小标宋_GBK" w:cs="方正小标宋_GBK"/>
                <w:color w:val="000000"/>
                <w:kern w:val="0"/>
                <w:lang w:val="en-US" w:eastAsia="zh-CN" w:bidi="ar"/>
              </w:rPr>
              <w:t>局</w:t>
            </w:r>
            <w:r>
              <w:rPr>
                <w:rFonts w:ascii="方正小标宋_GBK" w:hAnsi="方正小标宋_GBK" w:eastAsia="方正小标宋_GBK" w:cs="方正小标宋_GBK"/>
                <w:color w:val="000000"/>
                <w:kern w:val="0"/>
                <w:lang w:bidi="ar"/>
              </w:rPr>
              <w:t>202</w:t>
            </w:r>
            <w:r>
              <w:rPr>
                <w:rFonts w:hint="eastAsia" w:ascii="方正小标宋_GBK" w:hAnsi="方正小标宋_GBK" w:eastAsia="方正小标宋_GBK" w:cs="方正小标宋_GBK"/>
                <w:color w:val="000000"/>
                <w:kern w:val="0"/>
                <w:lang w:val="en-US" w:eastAsia="zh-CN" w:bidi="ar"/>
              </w:rPr>
              <w:t>6</w:t>
            </w:r>
            <w:r>
              <w:rPr>
                <w:rFonts w:ascii="方正小标宋_GBK" w:hAnsi="方正小标宋_GBK" w:eastAsia="方正小标宋_GBK" w:cs="方正小标宋_GBK"/>
                <w:color w:val="000000"/>
                <w:kern w:val="0"/>
                <w:lang w:bidi="ar"/>
              </w:rPr>
              <w:t>年</w:t>
            </w:r>
            <w:r>
              <w:rPr>
                <w:rFonts w:hint="eastAsia" w:ascii="方正小标宋_GBK" w:hAnsi="方正小标宋_GBK" w:eastAsia="方正小标宋_GBK" w:cs="方正小标宋_GBK"/>
                <w:color w:val="000000"/>
                <w:kern w:val="0"/>
                <w:lang w:val="en-US" w:eastAsia="zh-CN" w:bidi="ar"/>
              </w:rPr>
              <w:t>8</w:t>
            </w:r>
            <w:r>
              <w:rPr>
                <w:rFonts w:ascii="方正小标宋_GBK" w:hAnsi="方正小标宋_GBK" w:eastAsia="方正小标宋_GBK" w:cs="方正小标宋_GBK"/>
                <w:color w:val="000000"/>
                <w:kern w:val="0"/>
                <w:lang w:bidi="ar"/>
              </w:rPr>
              <w:t>月“双随机、一公开”抽查</w:t>
            </w:r>
            <w:r>
              <w:rPr>
                <w:rFonts w:hint="eastAsia" w:ascii="方正小标宋_GBK" w:hAnsi="方正小标宋_GBK" w:eastAsia="方正小标宋_GBK" w:cs="方正小标宋_GBK"/>
                <w:color w:val="000000"/>
                <w:kern w:val="0"/>
                <w:lang w:bidi="ar"/>
              </w:rPr>
              <w:t>结果</w:t>
            </w:r>
            <w:r>
              <w:rPr>
                <w:rFonts w:ascii="方正小标宋_GBK" w:hAnsi="方正小标宋_GBK" w:eastAsia="方正小标宋_GBK" w:cs="方正小标宋_GBK"/>
                <w:color w:val="000000"/>
                <w:kern w:val="0"/>
                <w:lang w:bidi="ar"/>
              </w:rPr>
              <w:t>公示</w:t>
            </w:r>
          </w:p>
        </w:tc>
      </w:tr>
      <w:tr>
        <w:tblPrEx>
          <w:tblLayout w:type="fixed"/>
          <w:tblCellMar>
            <w:top w:w="0" w:type="dxa"/>
            <w:left w:w="108" w:type="dxa"/>
            <w:bottom w:w="0" w:type="dxa"/>
            <w:right w:w="108" w:type="dxa"/>
          </w:tblCellMar>
        </w:tblPrEx>
        <w:trPr>
          <w:trHeight w:val="64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序号</w:t>
            </w:r>
          </w:p>
        </w:tc>
        <w:tc>
          <w:tcPr>
            <w:tcW w:w="42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抽查单位</w:t>
            </w:r>
          </w:p>
        </w:tc>
        <w:tc>
          <w:tcPr>
            <w:tcW w:w="42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单位地址</w:t>
            </w:r>
          </w:p>
        </w:tc>
        <w:tc>
          <w:tcPr>
            <w:tcW w:w="25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检查人主/协</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检查时间</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60" w:lineRule="exact"/>
              <w:jc w:val="center"/>
              <w:textAlignment w:val="center"/>
              <w:rPr>
                <w:b/>
                <w:bCs/>
                <w:color w:val="000000"/>
                <w:sz w:val="20"/>
                <w:szCs w:val="20"/>
              </w:rPr>
            </w:pPr>
            <w:r>
              <w:rPr>
                <w:b/>
                <w:bCs/>
                <w:color w:val="000000"/>
                <w:kern w:val="0"/>
                <w:sz w:val="20"/>
                <w:szCs w:val="20"/>
                <w:lang w:bidi="ar"/>
              </w:rPr>
              <w:t>结果</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w:t>
            </w:r>
          </w:p>
        </w:tc>
        <w:tc>
          <w:tcPr>
            <w:tcW w:w="4284"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晋城溢华智讯科技有限公司</w:t>
            </w:r>
          </w:p>
        </w:tc>
        <w:tc>
          <w:tcPr>
            <w:tcW w:w="4271"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山西省晋城市晋城经济技术开发区吕匠路正海环保科技有限公司一楼一间</w:t>
            </w:r>
          </w:p>
        </w:tc>
        <w:tc>
          <w:tcPr>
            <w:tcW w:w="2552" w:type="dxa"/>
            <w:tcBorders>
              <w:top w:val="single" w:color="000000"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晋城大德通远新能源有限公司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山西省晋城市城区银杏小区8号楼1单元5层502号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2026-08-17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9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3</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晋城市城区晋城十大碗酒楼</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山西省晋城市城区白水印象小区2号楼5号商铺</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晋城市凌越体育设施有限公司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山西省晋城市城区钟家庄街道泽州路2288号-2层</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5</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王台科工贸有限公司职工体育馆</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晋城市城区北石店镇王台铺矿</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2026-08-12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晋城市中安汇兴美新豪酒店管理有限公司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晋城市城区泽州路1888号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7</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晋城市城区人民法院(办公楼)</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晋城市文昌西街与景西路交叉口西北角</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8</w:t>
            </w:r>
          </w:p>
        </w:tc>
        <w:tc>
          <w:tcPr>
            <w:tcW w:w="4284" w:type="dxa"/>
            <w:tcBorders>
              <w:top w:val="nil"/>
              <w:left w:val="single" w:color="auto" w:sz="4" w:space="0"/>
              <w:bottom w:val="nil"/>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晋城市皮阿虎旗舰电竞有限公司</w:t>
            </w:r>
          </w:p>
        </w:tc>
        <w:tc>
          <w:tcPr>
            <w:tcW w:w="4271" w:type="dxa"/>
            <w:tcBorders>
              <w:top w:val="nil"/>
              <w:left w:val="single" w:color="auto" w:sz="4" w:space="0"/>
              <w:bottom w:val="nil"/>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山西省晋城市城区钟家庄街道文昌东街438号（金辇时代广场7层）</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9</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中国农业银行股份有限公司晋城凤城支行</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山西省晋城市泽州路2633号</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2026-08-31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10</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晋城中影华易海影城有限公司</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山西省晋城市城区东街街道新市西街873号华易海购物广场6楼</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bookmarkStart w:id="0" w:name="OLE_LINK1"/>
            <w:r>
              <w:rPr>
                <w:rFonts w:hint="eastAsia"/>
                <w:color w:val="000000"/>
                <w:kern w:val="0"/>
                <w:sz w:val="20"/>
                <w:szCs w:val="20"/>
                <w:lang w:val="en-US" w:eastAsia="zh-CN" w:bidi="ar"/>
              </w:rPr>
              <w:t>责令限期改正</w:t>
            </w:r>
            <w:bookmarkEnd w:id="0"/>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11</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晋城市良辰美景酒店管理有限公司</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山西省晋城市城区瑞丰路2655号</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晋城市颐宾大酒店有限责任公司</w:t>
            </w:r>
          </w:p>
        </w:tc>
        <w:tc>
          <w:tcPr>
            <w:tcW w:w="4271"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山西省晋城市城区前进路1428号</w:t>
            </w:r>
          </w:p>
        </w:tc>
        <w:tc>
          <w:tcPr>
            <w:tcW w:w="2552" w:type="dxa"/>
            <w:tcBorders>
              <w:top w:val="single" w:color="auto" w:sz="4" w:space="0"/>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13</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晋能控股装备制造集团有限公司科技楼</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2026-08-27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晋城市职业病医院</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晋城市城区苑北路857号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15</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晋能控股装备制造集团信息中心</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晋城市至尚纯凯餐饮娱乐有限公司（原同一首歌KTV）</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山西省晋城市城区苑北路880号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17</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晋城市雅晨酒店管理有限公司</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山西省晋城市城区中原西街99号（泽州路与中原街西北角前胜公寓123楼）</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2026-08-12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不检查[停业]</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18</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晋城市城区鑫元装饰城市场</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山西省晋城市城区山西省晋城市城区瑞丰路296号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2026-08-27</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19</w:t>
            </w:r>
          </w:p>
        </w:tc>
        <w:tc>
          <w:tcPr>
            <w:tcW w:w="4284"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晋城市城区卓越网吧</w:t>
            </w:r>
          </w:p>
        </w:tc>
        <w:tc>
          <w:tcPr>
            <w:tcW w:w="4271"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晋城市城区红星街西段262号</w:t>
            </w:r>
          </w:p>
        </w:tc>
        <w:tc>
          <w:tcPr>
            <w:tcW w:w="2552"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晋城市第一中学校</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晋城市东大街963号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21</w:t>
            </w:r>
          </w:p>
        </w:tc>
        <w:tc>
          <w:tcPr>
            <w:tcW w:w="42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晋城市城区人大/政协(办公楼)</w:t>
            </w:r>
          </w:p>
        </w:tc>
        <w:tc>
          <w:tcPr>
            <w:tcW w:w="4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晋城市新市东街142号</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杨腾(主)、延浩</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22</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晋城市城区方程加俱乐部</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山西省晋城市城区晋城市城区凤台西街576号</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23</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晋城市天依水文化传媒有限公司(FM精品主题KTV凤西店)</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晋城市城区凤台西街泰昌大厦</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张鹏(主)、马源</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2026-08-18</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24</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晋商银行股份有限公司晋城市分行</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晋城市凤台街原丽华天缘大厦</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2026-08-06</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25</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晋城市宏业中久商贸有限公司（国贸唱吧麦颂KTV）</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山西省晋城市城区泽州路与红星街交叉处（国贸购物广场227号商铺）</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马源(主)、孙珍朋</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26</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晋城市城区晓庄育苗幼儿园</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晋城市城区晓庄村</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孙珍朋(主)、张鹏</w:t>
            </w:r>
          </w:p>
        </w:tc>
        <w:tc>
          <w:tcPr>
            <w:tcW w:w="1275" w:type="dxa"/>
            <w:tcBorders>
              <w:top w:val="single" w:color="000000" w:sz="4" w:space="0"/>
              <w:left w:val="single" w:color="000000" w:sz="4" w:space="0"/>
              <w:bottom w:val="single" w:color="000000"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2026-08-05</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27</w:t>
            </w:r>
          </w:p>
        </w:tc>
        <w:tc>
          <w:tcPr>
            <w:tcW w:w="4284"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晋城市城区东方明珠幼儿园</w:t>
            </w:r>
          </w:p>
        </w:tc>
        <w:tc>
          <w:tcPr>
            <w:tcW w:w="4271"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晋城市城区新市东街1990号（鸿凤苑小区内）</w:t>
            </w:r>
          </w:p>
        </w:tc>
        <w:tc>
          <w:tcPr>
            <w:tcW w:w="2552" w:type="dxa"/>
            <w:tcBorders>
              <w:top w:val="nil"/>
              <w:left w:val="single" w:color="auto" w:sz="4" w:space="0"/>
              <w:bottom w:val="single" w:color="auto" w:sz="4" w:space="0"/>
              <w:right w:val="single" w:color="auto"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杨腾(主)、张鹏</w:t>
            </w:r>
          </w:p>
        </w:tc>
        <w:tc>
          <w:tcPr>
            <w:tcW w:w="1275" w:type="dxa"/>
            <w:tcBorders>
              <w:top w:val="single" w:color="000000" w:sz="4" w:space="0"/>
              <w:left w:val="single" w:color="000000" w:sz="4" w:space="0"/>
              <w:bottom w:val="single" w:color="auto" w:sz="4" w:space="0"/>
              <w:right w:val="single" w:color="000000" w:sz="4" w:space="0"/>
            </w:tcBorders>
            <w:shd w:val="clear" w:color="auto" w:fill="FAFAFA"/>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2026-08-29</w:t>
            </w:r>
          </w:p>
        </w:tc>
        <w:tc>
          <w:tcPr>
            <w:tcW w:w="1689"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28</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晋城市城区东后河幼儿园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晋城市城区北街办事处东后河社区紫东国际小区内</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马源(主)、孙珍朋</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2026-08-04</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29</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晋城市第二中学校</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晋城市城区西大街611号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张鹏(主)、马源</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2026-08-18</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30</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晋城市妇幼保健院</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晋城市凤台西街2753号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马源(主)、延浩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2026-08-05</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31</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晋城市城区时家岭幼儿园</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晋城市城区时家岭社区</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2026-08-26</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32</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山西德源大酒店有限公司德源汇汤泉汗蒸馆</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山西省晋城市城区北街街道泽州北路4455号德源新城商业楼</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2026-08-24</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33</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山西晨光物流有限公司印业分公司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晋城市城区北石店镇南苑小区门口</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延浩(主)、杨腾</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2026-08-27</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34</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晋城王台科工贸有限公司印刷厂</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山西省晋城市城区北石店王台矿区</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孙珍朋(主)、延浩</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2026-08-24</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35</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晋城市品制工贸有限公司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山西省晋城市城区西上庄办事处北岩煤矿公安科旁</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张鹏(主)、孙珍朋</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2026-08-27</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r>
        <w:tblPrEx>
          <w:tblLayout w:type="fixed"/>
          <w:tblCellMar>
            <w:top w:w="0" w:type="dxa"/>
            <w:left w:w="108" w:type="dxa"/>
            <w:bottom w:w="0" w:type="dxa"/>
            <w:right w:w="108" w:type="dxa"/>
          </w:tblCellMar>
        </w:tblPrEx>
        <w:trPr>
          <w:trHeight w:val="454" w:hRule="atLeast"/>
          <w:jc w:val="center"/>
        </w:trPr>
        <w:tc>
          <w:tcPr>
            <w:tcW w:w="659" w:type="dxa"/>
            <w:tcBorders>
              <w:top w:val="single" w:color="auto" w:sz="4" w:space="0"/>
              <w:left w:val="single" w:color="auto" w:sz="4" w:space="0"/>
              <w:bottom w:val="single" w:color="auto" w:sz="4" w:space="0"/>
              <w:right w:val="single" w:color="auto" w:sz="4" w:space="0"/>
            </w:tcBorders>
          </w:tcPr>
          <w:p>
            <w:pPr>
              <w:widowControl/>
              <w:jc w:val="center"/>
              <w:textAlignment w:val="center"/>
              <w:rPr>
                <w:rFonts w:hint="default"/>
                <w:color w:val="000000"/>
                <w:kern w:val="0"/>
                <w:sz w:val="20"/>
                <w:szCs w:val="20"/>
                <w:lang w:val="en-US" w:eastAsia="zh-CN" w:bidi="ar"/>
              </w:rPr>
            </w:pPr>
            <w:r>
              <w:rPr>
                <w:rFonts w:hint="eastAsia"/>
                <w:color w:val="000000"/>
                <w:kern w:val="0"/>
                <w:sz w:val="20"/>
                <w:szCs w:val="20"/>
                <w:lang w:val="en-US" w:eastAsia="zh-CN" w:bidi="ar"/>
              </w:rPr>
              <w:t>36</w:t>
            </w:r>
          </w:p>
        </w:tc>
        <w:tc>
          <w:tcPr>
            <w:tcW w:w="428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晋城市晋逸服饰有限公司</w:t>
            </w:r>
          </w:p>
        </w:tc>
        <w:tc>
          <w:tcPr>
            <w:tcW w:w="427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山西省晋城市城区山西省晋城市城区晋韩街1016号</w:t>
            </w:r>
          </w:p>
        </w:tc>
        <w:tc>
          <w:tcPr>
            <w:tcW w:w="2552"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杨腾(主)、张鹏</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2026-08-28</w:t>
            </w:r>
          </w:p>
        </w:tc>
        <w:tc>
          <w:tcPr>
            <w:tcW w:w="1689" w:type="dxa"/>
            <w:tcBorders>
              <w:top w:val="single" w:color="auto" w:sz="4" w:space="0"/>
              <w:left w:val="single" w:color="auto" w:sz="4" w:space="0"/>
              <w:bottom w:val="single" w:color="auto" w:sz="4" w:space="0"/>
              <w:right w:val="single" w:color="auto" w:sz="4" w:space="0"/>
            </w:tcBorders>
          </w:tcPr>
          <w:p>
            <w:pPr>
              <w:widowControl/>
              <w:jc w:val="left"/>
              <w:textAlignment w:val="center"/>
              <w:rPr>
                <w:rFonts w:hint="eastAsia"/>
                <w:color w:val="000000"/>
                <w:kern w:val="0"/>
                <w:sz w:val="20"/>
                <w:szCs w:val="20"/>
                <w:lang w:val="en-US" w:eastAsia="zh-CN" w:bidi="ar"/>
              </w:rPr>
            </w:pPr>
            <w:r>
              <w:rPr>
                <w:rFonts w:hint="eastAsia"/>
                <w:color w:val="000000"/>
                <w:kern w:val="0"/>
                <w:sz w:val="20"/>
                <w:szCs w:val="20"/>
                <w:lang w:val="en-US" w:eastAsia="zh-CN" w:bidi="ar"/>
              </w:rPr>
              <w:t>责令限期改正</w:t>
            </w:r>
          </w:p>
        </w:tc>
      </w:tr>
    </w:tbl>
    <w:p>
      <w:pPr>
        <w:widowControl/>
        <w:jc w:val="both"/>
        <w:textAlignment w:val="center"/>
        <w:rPr>
          <w:rFonts w:hint="eastAsia"/>
          <w:color w:val="000000"/>
          <w:kern w:val="0"/>
          <w:sz w:val="20"/>
          <w:szCs w:val="20"/>
          <w:lang w:val="en-US" w:eastAsia="zh-CN" w:bidi="ar"/>
        </w:rPr>
      </w:pPr>
      <w:bookmarkStart w:id="1" w:name="_GoBack"/>
      <w:bookmarkEnd w:id="1"/>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yODhkYzA4NWVjNzEzNDc0ZDA4NDhiOGRkZjU4YzEifQ=="/>
  </w:docVars>
  <w:rsids>
    <w:rsidRoot w:val="00C72579"/>
    <w:rsid w:val="00031628"/>
    <w:rsid w:val="000407F0"/>
    <w:rsid w:val="00064D36"/>
    <w:rsid w:val="000913C8"/>
    <w:rsid w:val="000B527A"/>
    <w:rsid w:val="000F758A"/>
    <w:rsid w:val="000F774C"/>
    <w:rsid w:val="00116C6E"/>
    <w:rsid w:val="00175E87"/>
    <w:rsid w:val="00183F59"/>
    <w:rsid w:val="001A151F"/>
    <w:rsid w:val="001B4C7B"/>
    <w:rsid w:val="001B4E6C"/>
    <w:rsid w:val="001E4FB3"/>
    <w:rsid w:val="001E6B99"/>
    <w:rsid w:val="00267DB2"/>
    <w:rsid w:val="002D17BB"/>
    <w:rsid w:val="003614A8"/>
    <w:rsid w:val="00443076"/>
    <w:rsid w:val="004E03DE"/>
    <w:rsid w:val="004E4F4C"/>
    <w:rsid w:val="00567166"/>
    <w:rsid w:val="00734631"/>
    <w:rsid w:val="007606D9"/>
    <w:rsid w:val="007A4CE6"/>
    <w:rsid w:val="007F0B48"/>
    <w:rsid w:val="009C05E2"/>
    <w:rsid w:val="00A80D00"/>
    <w:rsid w:val="00AA4885"/>
    <w:rsid w:val="00AD6806"/>
    <w:rsid w:val="00B06ACC"/>
    <w:rsid w:val="00B11EEB"/>
    <w:rsid w:val="00B61391"/>
    <w:rsid w:val="00BA32AF"/>
    <w:rsid w:val="00BC078E"/>
    <w:rsid w:val="00BD007E"/>
    <w:rsid w:val="00BE2C93"/>
    <w:rsid w:val="00BF756D"/>
    <w:rsid w:val="00C07513"/>
    <w:rsid w:val="00C53951"/>
    <w:rsid w:val="00C72579"/>
    <w:rsid w:val="00C72D46"/>
    <w:rsid w:val="00D374FD"/>
    <w:rsid w:val="00D74BDB"/>
    <w:rsid w:val="00E14075"/>
    <w:rsid w:val="00E90ABC"/>
    <w:rsid w:val="00F447D0"/>
    <w:rsid w:val="00F62D11"/>
    <w:rsid w:val="00FA015D"/>
    <w:rsid w:val="039A0D03"/>
    <w:rsid w:val="047973B1"/>
    <w:rsid w:val="063A566A"/>
    <w:rsid w:val="069F01DC"/>
    <w:rsid w:val="08F24E2B"/>
    <w:rsid w:val="0A6346FE"/>
    <w:rsid w:val="0B532994"/>
    <w:rsid w:val="0C0D7AC9"/>
    <w:rsid w:val="0CA30199"/>
    <w:rsid w:val="118C17B1"/>
    <w:rsid w:val="11F91737"/>
    <w:rsid w:val="13236886"/>
    <w:rsid w:val="186D47CE"/>
    <w:rsid w:val="19F9477F"/>
    <w:rsid w:val="1B2D255F"/>
    <w:rsid w:val="1BAA5A4D"/>
    <w:rsid w:val="1D2035B0"/>
    <w:rsid w:val="1D881576"/>
    <w:rsid w:val="21DB253B"/>
    <w:rsid w:val="22947A3D"/>
    <w:rsid w:val="27DF1D1F"/>
    <w:rsid w:val="287914F2"/>
    <w:rsid w:val="28E24566"/>
    <w:rsid w:val="2BF24E58"/>
    <w:rsid w:val="2E9555E6"/>
    <w:rsid w:val="2F3C189C"/>
    <w:rsid w:val="2F835584"/>
    <w:rsid w:val="2FF07AB3"/>
    <w:rsid w:val="30104618"/>
    <w:rsid w:val="3586177E"/>
    <w:rsid w:val="386C4A83"/>
    <w:rsid w:val="3C774EAA"/>
    <w:rsid w:val="3DF6402B"/>
    <w:rsid w:val="3EB963A0"/>
    <w:rsid w:val="45AF656E"/>
    <w:rsid w:val="46BA2981"/>
    <w:rsid w:val="48935754"/>
    <w:rsid w:val="499C33A1"/>
    <w:rsid w:val="4E956586"/>
    <w:rsid w:val="507D51C2"/>
    <w:rsid w:val="5F532824"/>
    <w:rsid w:val="611B3063"/>
    <w:rsid w:val="61211273"/>
    <w:rsid w:val="653147BA"/>
    <w:rsid w:val="69137033"/>
    <w:rsid w:val="6AA02261"/>
    <w:rsid w:val="6B7B0EF1"/>
    <w:rsid w:val="6DD17E5A"/>
    <w:rsid w:val="72107D88"/>
    <w:rsid w:val="72315ED0"/>
    <w:rsid w:val="72C83F7A"/>
    <w:rsid w:val="7596554E"/>
    <w:rsid w:val="76756AFE"/>
    <w:rsid w:val="768B5987"/>
    <w:rsid w:val="76FC71A8"/>
    <w:rsid w:val="78503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sz w:val="18"/>
      <w:szCs w:val="18"/>
    </w:rPr>
  </w:style>
  <w:style w:type="paragraph" w:styleId="3">
    <w:name w:val="header"/>
    <w:basedOn w:val="1"/>
    <w:link w:val="16"/>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font11"/>
    <w:basedOn w:val="6"/>
    <w:qFormat/>
    <w:uiPriority w:val="0"/>
    <w:rPr>
      <w:rFonts w:hint="default" w:ascii="Helvetica" w:hAnsi="Helvetica" w:eastAsia="Helvetica" w:cs="Helvetica"/>
      <w:color w:val="515A6E"/>
      <w:sz w:val="21"/>
      <w:szCs w:val="21"/>
      <w:u w:val="none"/>
    </w:rPr>
  </w:style>
  <w:style w:type="character" w:customStyle="1" w:styleId="8">
    <w:name w:val="font01"/>
    <w:basedOn w:val="6"/>
    <w:qFormat/>
    <w:uiPriority w:val="0"/>
    <w:rPr>
      <w:rFonts w:hint="eastAsia" w:ascii="宋体" w:hAnsi="宋体" w:eastAsia="宋体" w:cs="宋体"/>
      <w:color w:val="515A6E"/>
      <w:sz w:val="21"/>
      <w:szCs w:val="21"/>
      <w:u w:val="none"/>
    </w:rPr>
  </w:style>
  <w:style w:type="character" w:customStyle="1" w:styleId="9">
    <w:name w:val="font41"/>
    <w:basedOn w:val="6"/>
    <w:qFormat/>
    <w:uiPriority w:val="0"/>
    <w:rPr>
      <w:rFonts w:ascii="方正仿宋_GBK" w:hAnsi="方正仿宋_GBK" w:eastAsia="方正仿宋_GBK" w:cs="方正仿宋_GBK"/>
      <w:color w:val="515A6E"/>
      <w:sz w:val="21"/>
      <w:szCs w:val="21"/>
      <w:u w:val="none"/>
    </w:rPr>
  </w:style>
  <w:style w:type="character" w:customStyle="1" w:styleId="10">
    <w:name w:val="font21"/>
    <w:basedOn w:val="6"/>
    <w:qFormat/>
    <w:uiPriority w:val="0"/>
    <w:rPr>
      <w:rFonts w:hint="default" w:ascii="Times New Roman" w:hAnsi="Times New Roman" w:cs="Times New Roman"/>
      <w:color w:val="515A6E"/>
      <w:sz w:val="21"/>
      <w:szCs w:val="21"/>
      <w:u w:val="none"/>
    </w:rPr>
  </w:style>
  <w:style w:type="character" w:customStyle="1" w:styleId="11">
    <w:name w:val="font31"/>
    <w:basedOn w:val="6"/>
    <w:qFormat/>
    <w:uiPriority w:val="0"/>
    <w:rPr>
      <w:rFonts w:ascii="方正仿宋_GBK" w:hAnsi="方正仿宋_GBK" w:eastAsia="方正仿宋_GBK" w:cs="方正仿宋_GBK"/>
      <w:color w:val="515A6E"/>
      <w:sz w:val="21"/>
      <w:szCs w:val="21"/>
      <w:u w:val="none"/>
    </w:rPr>
  </w:style>
  <w:style w:type="character" w:customStyle="1" w:styleId="12">
    <w:name w:val="font61"/>
    <w:basedOn w:val="6"/>
    <w:qFormat/>
    <w:uiPriority w:val="0"/>
    <w:rPr>
      <w:rFonts w:ascii="方正仿宋_GBK" w:hAnsi="方正仿宋_GBK" w:eastAsia="方正仿宋_GBK" w:cs="方正仿宋_GBK"/>
      <w:color w:val="000000"/>
      <w:sz w:val="20"/>
      <w:szCs w:val="20"/>
      <w:u w:val="none"/>
    </w:rPr>
  </w:style>
  <w:style w:type="character" w:customStyle="1" w:styleId="13">
    <w:name w:val="font51"/>
    <w:basedOn w:val="6"/>
    <w:qFormat/>
    <w:uiPriority w:val="0"/>
    <w:rPr>
      <w:rFonts w:hint="default" w:ascii="Times New Roman" w:hAnsi="Times New Roman" w:cs="Times New Roman"/>
      <w:color w:val="000000"/>
      <w:sz w:val="20"/>
      <w:szCs w:val="20"/>
      <w:u w:val="none"/>
    </w:rPr>
  </w:style>
  <w:style w:type="character" w:customStyle="1" w:styleId="14">
    <w:name w:val="font71"/>
    <w:basedOn w:val="6"/>
    <w:qFormat/>
    <w:uiPriority w:val="0"/>
    <w:rPr>
      <w:rFonts w:hint="default" w:ascii="Times New Roman" w:hAnsi="Times New Roman" w:cs="Times New Roman"/>
      <w:color w:val="000000"/>
      <w:sz w:val="20"/>
      <w:szCs w:val="20"/>
      <w:u w:val="none"/>
    </w:rPr>
  </w:style>
  <w:style w:type="character" w:customStyle="1" w:styleId="15">
    <w:name w:val="font81"/>
    <w:basedOn w:val="6"/>
    <w:qFormat/>
    <w:uiPriority w:val="0"/>
    <w:rPr>
      <w:rFonts w:hint="eastAsia" w:ascii="方正仿宋_GBK" w:hAnsi="方正仿宋_GBK" w:eastAsia="方正仿宋_GBK" w:cs="方正仿宋_GBK"/>
      <w:color w:val="000000"/>
      <w:sz w:val="20"/>
      <w:szCs w:val="20"/>
      <w:u w:val="none"/>
    </w:rPr>
  </w:style>
  <w:style w:type="character" w:customStyle="1" w:styleId="16">
    <w:name w:val="页眉 字符"/>
    <w:basedOn w:val="6"/>
    <w:link w:val="3"/>
    <w:qFormat/>
    <w:uiPriority w:val="0"/>
    <w:rPr>
      <w:rFonts w:eastAsia="仿宋_GB2312"/>
      <w:kern w:val="2"/>
      <w:sz w:val="18"/>
      <w:szCs w:val="18"/>
    </w:rPr>
  </w:style>
  <w:style w:type="character" w:customStyle="1" w:styleId="17">
    <w:name w:val="页脚 字符"/>
    <w:basedOn w:val="6"/>
    <w:link w:val="2"/>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950</Words>
  <Characters>1152</Characters>
  <Lines>20</Lines>
  <Paragraphs>5</Paragraphs>
  <TotalTime>1</TotalTime>
  <ScaleCrop>false</ScaleCrop>
  <LinksUpToDate>false</LinksUpToDate>
  <CharactersWithSpaces>1154</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2023-10-31T12:26:00Z</dcterms:created>
  <dc:creator>Administrator</dc:creator>
  <cp:lastModifiedBy>lenovo</cp:lastModifiedBy>
  <dcterms:modified xsi:type="dcterms:W3CDTF">2026-08-31T08:38:11Z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0C37B18FFF2643C5AAFC67D80DB90750_13</vt:lpwstr>
  </property>
  <property fmtid="{D5CDD505-2E9C-101B-9397-08002B2CF9AE}" pid="4" name="KSOTemplateDocerSaveRecord">
    <vt:lpwstr>eyJoZGlkIjoiY2UyODhkYzA4NWVjNzEzNDc0ZDA4NDhiOGRkZjU4YzEifQ==</vt:lpwstr>
  </property>
</Properties>
</file>