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44"/>
        <w:rPr>
          <w:rFonts w:ascii="黑体" w:hAnsi="黑体" w:eastAsia="黑体" w:cs="黑体"/>
          <w:b w:val="0"/>
          <w:bCs w:val="0"/>
          <w:sz w:val="35"/>
          <w:szCs w:val="35"/>
        </w:rPr>
      </w:pPr>
      <w:r>
        <w:rPr>
          <w:rFonts w:ascii="黑体" w:hAnsi="黑体" w:eastAsia="黑体" w:cs="黑体"/>
          <w:b w:val="0"/>
          <w:bCs w:val="0"/>
          <w:spacing w:val="8"/>
          <w:sz w:val="35"/>
          <w:szCs w:val="35"/>
        </w:rPr>
        <w:t>附件</w:t>
      </w:r>
    </w:p>
    <w:p>
      <w:pPr>
        <w:spacing w:before="100" w:line="219" w:lineRule="auto"/>
        <w:ind w:left="226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用人单位网上申报材料</w:t>
      </w:r>
      <w:bookmarkEnd w:id="0"/>
    </w:p>
    <w:p>
      <w:pPr>
        <w:spacing w:line="3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573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position w:val="19"/>
          <w:sz w:val="31"/>
          <w:szCs w:val="31"/>
        </w:rPr>
        <w:t>1.《企业法人营业执照》《事业单位法人证书》《社会团体法</w:t>
      </w:r>
    </w:p>
    <w:p>
      <w:pPr>
        <w:spacing w:line="222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人登记证书》及机构代码证等证照原件。</w:t>
      </w:r>
    </w:p>
    <w:p>
      <w:pPr>
        <w:spacing w:before="195" w:line="57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9"/>
          <w:sz w:val="31"/>
          <w:szCs w:val="31"/>
        </w:rPr>
        <w:t>2.残疾人职工《身份证》、《中华人民共和国残疾人证》或</w:t>
      </w:r>
    </w:p>
    <w:p>
      <w:pPr>
        <w:spacing w:before="1"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《中华人民共和国残疾军人证》(1至8级)原件。</w:t>
      </w:r>
    </w:p>
    <w:p>
      <w:pPr>
        <w:spacing w:before="196" w:line="568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3.用人单位与残疾人职工签订的劳动合同或者劳务派遣合</w:t>
      </w:r>
    </w:p>
    <w:p>
      <w:pPr>
        <w:spacing w:before="1" w:line="219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同原件，残疾人职工为在编人员提供编制本原件。</w:t>
      </w:r>
    </w:p>
    <w:p>
      <w:pPr>
        <w:spacing w:before="204" w:line="572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9"/>
          <w:sz w:val="31"/>
          <w:szCs w:val="31"/>
        </w:rPr>
        <w:t>4.上年度用人单位通过银行等金融机构向残疾人职工</w:t>
      </w: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支付</w:t>
      </w:r>
    </w:p>
    <w:p>
      <w:pPr>
        <w:spacing w:before="1" w:line="222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的1-12月份工资原始凭证。</w:t>
      </w:r>
    </w:p>
    <w:p>
      <w:pPr>
        <w:spacing w:before="194" w:line="57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5.上年度用人单位为残疾人职工缴纳养老、医疗、工伤、失</w:t>
      </w:r>
    </w:p>
    <w:p>
      <w:pPr>
        <w:spacing w:before="1" w:line="220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业、医疗、生育等社会保险证明原件。</w:t>
      </w:r>
    </w:p>
    <w:p>
      <w:pPr>
        <w:spacing w:before="198" w:line="220" w:lineRule="auto"/>
        <w:ind w:left="669"/>
        <w:rPr>
          <w:rFonts w:ascii="Arial"/>
          <w:sz w:val="2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6.以上所有材料需要扫描之后上传到申报系统。</w:t>
      </w:r>
    </w:p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YzAyYjdkNzU2MjQ1MmNiMzI2OGRjZjZkZDFjNTMifQ=="/>
  </w:docVars>
  <w:rsids>
    <w:rsidRoot w:val="597D05D7"/>
    <w:rsid w:val="597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2023-03-21T02:23:00Z</dcterms:created>
  <dc:creator>霞光飞扬</dc:creator>
  <cp:lastModifiedBy>霞光飞扬</cp:lastModifiedBy>
  <dcterms:modified xsi:type="dcterms:W3CDTF">2023-03-21T02:24:02Z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C7A6F1890B844A6489345F25D909BDBF</vt:lpwstr>
  </property>
</Properties>
</file>