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0"/>
          <w:szCs w:val="40"/>
          <w:lang w:val="en-US" w:eastAsia="zh-CN" w:bidi="ar"/>
        </w:rPr>
        <w:t>城区政务服务网网上确认步骤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1.进入晋城市城区政务服务网登录注册，搜索“教师资格认定”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"https://mmbiz.qpic.cn/mmbiz_png/Pdn3lK8urfbQq1wJUJciahXpvPecvcciblNTASnXAjz8Z0Siad9FeKg9dB48M1c3NEAFo7PRc1Rb5cVHyz7iarlic1A/640?wx_fmt=png&amp;wxfrom=5&amp;wx_lazy=1&amp;wx_co=1"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778500" cy="6261735"/>
            <wp:effectExtent l="0" t="0" r="12700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2.点击立刻办理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"https://mmbiz.qpic.cn/mmbiz_png/Pdn3lK8urfbQq1wJUJciahXpvPecvcciblX0DOyFjmlkpADaLDnGfYNlHltHRStx3B6nU9jq8hqiaQ5ibr49OzYfsQ/640?wx_fmt=png&amp;wxfrom=5&amp;wx_lazy=1&amp;wx_co=1"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334635" cy="2409825"/>
            <wp:effectExtent l="0" t="0" r="1841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3.按步骤上传材料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"https://mmbiz.qpic.cn/mmbiz_png/Pdn3lK8urfbQq1wJUJciahXpvPecvcciblBmYrdQtiaEbpjAcWVyLpziba4YV6AmI62BaXDPrZV1UofHCibgjFWllDw/640?wx_fmt=png&amp;wxfrom=5&amp;wx_lazy=1&amp;wx_co=1"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800090" cy="3768090"/>
            <wp:effectExtent l="0" t="0" r="10160" b="381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4.填写邮寄地址后提交。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instrText xml:space="preserve">INCLUDEPICTURE \d "https://mmbiz.qpic.cn/mmbiz_png/Pdn3lK8urfbQq1wJUJciahXpvPecvccibl3ic020yFgz4XibZJtibD25Xgvg3B2KHllvzbDTxtgczwWqffTN79nTSRg/640?wx_fmt=png&amp;wxfrom=5&amp;wx_lazy=1&amp;wx_co=1"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5433060" cy="3420745"/>
            <wp:effectExtent l="0" t="0" r="15240" b="825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61736CD9"/>
    <w:rsid w:val="617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2022-09-23T10:44:00Z</dcterms:created>
  <dc:creator>霞光飞扬</dc:creator>
  <cp:lastModifiedBy>霞光飞扬</cp:lastModifiedBy>
  <dcterms:modified xsi:type="dcterms:W3CDTF">2022-09-23T10:44:50Z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7D03E783FD384392B4B92A65E9B7526C</vt:lpwstr>
  </property>
</Properties>
</file>